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E0338B" w14:textId="77777777" w:rsidR="00D15E55" w:rsidRDefault="00D15E55" w:rsidP="00D15E55">
      <w:pPr>
        <w:spacing w:after="100" w:afterAutospacing="1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D15E55">
        <w:rPr>
          <w:rFonts w:ascii="Arial" w:hAnsi="Arial" w:cs="Arial"/>
          <w:b/>
          <w:bCs/>
          <w:sz w:val="28"/>
          <w:szCs w:val="28"/>
        </w:rPr>
        <w:t>Отчет</w:t>
      </w:r>
    </w:p>
    <w:p w14:paraId="70DA0F15" w14:textId="63266583" w:rsidR="00D15E55" w:rsidRDefault="00D15E55" w:rsidP="00D15E55">
      <w:pPr>
        <w:spacing w:after="100" w:afterAutospacing="1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D15E55">
        <w:rPr>
          <w:rFonts w:ascii="Arial" w:hAnsi="Arial" w:cs="Arial"/>
          <w:b/>
          <w:bCs/>
          <w:sz w:val="28"/>
          <w:szCs w:val="28"/>
        </w:rPr>
        <w:t>о деятельности Управления предпринимательства и инвестиций города Алматы по итогам 9 месяцев 2026 года</w:t>
      </w:r>
    </w:p>
    <w:p w14:paraId="76AE7074" w14:textId="77777777" w:rsidR="00D15E55" w:rsidRPr="00D15E55" w:rsidRDefault="00D15E55" w:rsidP="00D15E55">
      <w:pPr>
        <w:spacing w:after="100" w:afterAutospacing="1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</w:p>
    <w:p w14:paraId="04510695" w14:textId="77777777" w:rsid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В структуре Управления функционирует 10 отделов, на которые возложена реализация 60 функций при штатной численности 45 единиц.</w:t>
      </w:r>
    </w:p>
    <w:p w14:paraId="5C791209" w14:textId="597D46C6" w:rsid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Управление выступает держателем 100% акций СПК «Алматы» и подведомственных организаций:</w:t>
      </w:r>
    </w:p>
    <w:p w14:paraId="2BB5D72F" w14:textId="77777777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ТОО «</w:t>
      </w:r>
      <w:proofErr w:type="spellStart"/>
      <w:r w:rsidRPr="00D15E55">
        <w:rPr>
          <w:rFonts w:ascii="Arial" w:hAnsi="Arial" w:cs="Arial"/>
          <w:sz w:val="28"/>
          <w:szCs w:val="28"/>
        </w:rPr>
        <w:t>Almaty</w:t>
      </w:r>
      <w:proofErr w:type="spellEnd"/>
      <w:r w:rsidRPr="00D15E5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5E55">
        <w:rPr>
          <w:rFonts w:ascii="Arial" w:hAnsi="Arial" w:cs="Arial"/>
          <w:sz w:val="28"/>
          <w:szCs w:val="28"/>
        </w:rPr>
        <w:t>Renovation</w:t>
      </w:r>
      <w:proofErr w:type="spellEnd"/>
      <w:r w:rsidRPr="00D15E55">
        <w:rPr>
          <w:rFonts w:ascii="Arial" w:hAnsi="Arial" w:cs="Arial"/>
          <w:sz w:val="28"/>
          <w:szCs w:val="28"/>
        </w:rPr>
        <w:t xml:space="preserve">», «МФО Алматы», «Алматы </w:t>
      </w:r>
      <w:proofErr w:type="spellStart"/>
      <w:r w:rsidRPr="00D15E55">
        <w:rPr>
          <w:rFonts w:ascii="Arial" w:hAnsi="Arial" w:cs="Arial"/>
          <w:sz w:val="28"/>
          <w:szCs w:val="28"/>
        </w:rPr>
        <w:t>Финанс</w:t>
      </w:r>
      <w:proofErr w:type="spellEnd"/>
      <w:r w:rsidRPr="00D15E55">
        <w:rPr>
          <w:rFonts w:ascii="Arial" w:hAnsi="Arial" w:cs="Arial"/>
          <w:sz w:val="28"/>
          <w:szCs w:val="28"/>
        </w:rPr>
        <w:t>», «Индустриальная зона Алматы».</w:t>
      </w:r>
    </w:p>
    <w:p w14:paraId="5FBFA5CF" w14:textId="77777777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ТОО «Центр привлечения инвестиций «</w:t>
      </w:r>
      <w:proofErr w:type="spellStart"/>
      <w:r w:rsidRPr="00D15E55">
        <w:rPr>
          <w:rFonts w:ascii="Arial" w:hAnsi="Arial" w:cs="Arial"/>
          <w:sz w:val="28"/>
          <w:szCs w:val="28"/>
        </w:rPr>
        <w:t>Almaty</w:t>
      </w:r>
      <w:proofErr w:type="spellEnd"/>
      <w:r w:rsidRPr="00D15E5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5E55">
        <w:rPr>
          <w:rFonts w:ascii="Arial" w:hAnsi="Arial" w:cs="Arial"/>
          <w:sz w:val="28"/>
          <w:szCs w:val="28"/>
        </w:rPr>
        <w:t>Invest</w:t>
      </w:r>
      <w:proofErr w:type="spellEnd"/>
      <w:r w:rsidRPr="00D15E55">
        <w:rPr>
          <w:rFonts w:ascii="Arial" w:hAnsi="Arial" w:cs="Arial"/>
          <w:sz w:val="28"/>
          <w:szCs w:val="28"/>
        </w:rPr>
        <w:t>» (100% доля участия).</w:t>
      </w:r>
    </w:p>
    <w:p w14:paraId="2F573BF3" w14:textId="77777777" w:rsid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Специальная экономическая зона «</w:t>
      </w:r>
      <w:proofErr w:type="spellStart"/>
      <w:r w:rsidRPr="00D15E55">
        <w:rPr>
          <w:rFonts w:ascii="Arial" w:hAnsi="Arial" w:cs="Arial"/>
          <w:sz w:val="28"/>
          <w:szCs w:val="28"/>
        </w:rPr>
        <w:t>Almaty</w:t>
      </w:r>
      <w:proofErr w:type="spellEnd"/>
      <w:r w:rsidRPr="00D15E5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5E55">
        <w:rPr>
          <w:rFonts w:ascii="Arial" w:hAnsi="Arial" w:cs="Arial"/>
          <w:sz w:val="28"/>
          <w:szCs w:val="28"/>
        </w:rPr>
        <w:t>Innovation</w:t>
      </w:r>
      <w:proofErr w:type="spellEnd"/>
      <w:r w:rsidRPr="00D15E55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Pr="00D15E55">
        <w:rPr>
          <w:rFonts w:ascii="Arial" w:hAnsi="Arial" w:cs="Arial"/>
          <w:sz w:val="28"/>
          <w:szCs w:val="28"/>
        </w:rPr>
        <w:t>Financial</w:t>
      </w:r>
      <w:proofErr w:type="spellEnd"/>
      <w:r w:rsidRPr="00D15E5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5E55">
        <w:rPr>
          <w:rFonts w:ascii="Arial" w:hAnsi="Arial" w:cs="Arial"/>
          <w:sz w:val="28"/>
          <w:szCs w:val="28"/>
        </w:rPr>
        <w:t>Zone</w:t>
      </w:r>
      <w:proofErr w:type="spellEnd"/>
      <w:r w:rsidRPr="00D15E55">
        <w:rPr>
          <w:rFonts w:ascii="Arial" w:hAnsi="Arial" w:cs="Arial"/>
          <w:sz w:val="28"/>
          <w:szCs w:val="28"/>
        </w:rPr>
        <w:t>».</w:t>
      </w:r>
    </w:p>
    <w:p w14:paraId="7D46C5EE" w14:textId="2EAFF503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Подведомственное предприятие: «Городская ветеринарная служба».</w:t>
      </w:r>
    </w:p>
    <w:p w14:paraId="4DAEFFCA" w14:textId="77777777" w:rsidR="00D15E55" w:rsidRPr="00D15E55" w:rsidRDefault="00D15E55" w:rsidP="001F76E5">
      <w:pPr>
        <w:spacing w:after="100" w:afterAutospacing="1" w:line="360" w:lineRule="auto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D15E55">
        <w:rPr>
          <w:rFonts w:ascii="Arial" w:hAnsi="Arial" w:cs="Arial"/>
          <w:b/>
          <w:bCs/>
          <w:sz w:val="28"/>
          <w:szCs w:val="28"/>
        </w:rPr>
        <w:t>Основные показатели деятельности:</w:t>
      </w:r>
    </w:p>
    <w:p w14:paraId="1C728446" w14:textId="50CC6458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Государственные услуги</w:t>
      </w:r>
      <w:proofErr w:type="gramStart"/>
      <w:r w:rsidRPr="00D15E55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 xml:space="preserve"> </w:t>
      </w:r>
      <w:r w:rsidRPr="00D15E55">
        <w:rPr>
          <w:rFonts w:ascii="Arial" w:hAnsi="Arial" w:cs="Arial"/>
          <w:sz w:val="28"/>
          <w:szCs w:val="28"/>
        </w:rPr>
        <w:t>Оказывается</w:t>
      </w:r>
      <w:proofErr w:type="gramEnd"/>
      <w:r w:rsidRPr="00D15E55">
        <w:rPr>
          <w:rFonts w:ascii="Arial" w:hAnsi="Arial" w:cs="Arial"/>
          <w:sz w:val="28"/>
          <w:szCs w:val="28"/>
        </w:rPr>
        <w:t xml:space="preserve"> 28 видов госуслуг </w:t>
      </w:r>
      <w:r w:rsidRPr="00D15E55">
        <w:rPr>
          <w:rFonts w:ascii="Arial" w:hAnsi="Arial" w:cs="Arial"/>
          <w:i/>
          <w:iCs/>
          <w:sz w:val="24"/>
          <w:szCs w:val="24"/>
        </w:rPr>
        <w:t>(практически все автоматизированы)</w:t>
      </w:r>
      <w:r w:rsidRPr="00D15E55">
        <w:rPr>
          <w:rFonts w:ascii="Arial" w:hAnsi="Arial" w:cs="Arial"/>
          <w:sz w:val="28"/>
          <w:szCs w:val="28"/>
        </w:rPr>
        <w:t>. За отчетный период предоставлено более 11 тыс. услуг.</w:t>
      </w:r>
    </w:p>
    <w:p w14:paraId="44AEA0B3" w14:textId="77777777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Финансирование: План финансирования из местного бюджета на 2026 год составляет 65,9 млрд тенге. Освоение достигло 63 млрд тенге (95,6%).</w:t>
      </w:r>
    </w:p>
    <w:p w14:paraId="13C304B0" w14:textId="77777777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D15E55">
        <w:rPr>
          <w:rFonts w:ascii="Arial" w:hAnsi="Arial" w:cs="Arial"/>
          <w:b/>
          <w:bCs/>
          <w:sz w:val="28"/>
          <w:szCs w:val="28"/>
        </w:rPr>
        <w:t>1. Развитие промышленности</w:t>
      </w:r>
    </w:p>
    <w:p w14:paraId="3B9790B4" w14:textId="4C327470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 xml:space="preserve">В промышленности сохраняется положительная динамика. За </w:t>
      </w:r>
      <w:r>
        <w:rPr>
          <w:rFonts w:ascii="Arial" w:hAnsi="Arial" w:cs="Arial"/>
          <w:sz w:val="28"/>
          <w:szCs w:val="28"/>
        </w:rPr>
        <w:br/>
      </w:r>
      <w:r w:rsidRPr="00D15E55">
        <w:rPr>
          <w:rFonts w:ascii="Arial" w:hAnsi="Arial" w:cs="Arial"/>
          <w:sz w:val="28"/>
          <w:szCs w:val="28"/>
        </w:rPr>
        <w:t xml:space="preserve">9 месяцев текущего года произведено продукции на 1 973,7 млрд тенге с ростом на 22,2% </w:t>
      </w:r>
      <w:r w:rsidRPr="00D15E55">
        <w:rPr>
          <w:rFonts w:ascii="Arial" w:hAnsi="Arial" w:cs="Arial"/>
          <w:i/>
          <w:iCs/>
          <w:sz w:val="24"/>
          <w:szCs w:val="24"/>
        </w:rPr>
        <w:t>(при общереспубликанском показателе 102,9%)</w:t>
      </w:r>
      <w:r w:rsidRPr="00D15E55">
        <w:rPr>
          <w:rFonts w:ascii="Arial" w:hAnsi="Arial" w:cs="Arial"/>
          <w:sz w:val="28"/>
          <w:szCs w:val="28"/>
        </w:rPr>
        <w:t>.</w:t>
      </w:r>
    </w:p>
    <w:p w14:paraId="55AAA98A" w14:textId="06501D03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Лидирующие позиции по темпам роста в республике занимает обрабатывающий сектор с ИФО на уровне 126,2% (объем производства — 1 674,1 млрд тенге, доля — 84,8%).</w:t>
      </w:r>
    </w:p>
    <w:p w14:paraId="0F36ED0D" w14:textId="77777777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lastRenderedPageBreak/>
        <w:t>Машиностроение: рост на 66,3% (доля — 50,3%, основной драйвер — выпуск автотранспортных средств).</w:t>
      </w:r>
    </w:p>
    <w:p w14:paraId="6DF5DB44" w14:textId="77777777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Производство продуктов питания: рост на 9,4% (261 млрд тенге, доля — 16%).</w:t>
      </w:r>
    </w:p>
    <w:p w14:paraId="1FC4CC6E" w14:textId="77777777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Производство фармацевтических продуктов: рост на 20,4% (21,8 млрд тенге, доля — 1,3%).</w:t>
      </w:r>
    </w:p>
    <w:p w14:paraId="3B72A69C" w14:textId="77777777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Для поддержки частного предпринимательства активно развиваются Индустриальная зона Алматы (ИЗА) и Специальная экономическая зона «</w:t>
      </w:r>
      <w:proofErr w:type="spellStart"/>
      <w:r w:rsidRPr="00D15E55">
        <w:rPr>
          <w:rFonts w:ascii="Arial" w:hAnsi="Arial" w:cs="Arial"/>
          <w:sz w:val="28"/>
          <w:szCs w:val="28"/>
        </w:rPr>
        <w:t>Almaty</w:t>
      </w:r>
      <w:proofErr w:type="spellEnd"/>
      <w:r w:rsidRPr="00D15E5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5E55">
        <w:rPr>
          <w:rFonts w:ascii="Arial" w:hAnsi="Arial" w:cs="Arial"/>
          <w:sz w:val="28"/>
          <w:szCs w:val="28"/>
        </w:rPr>
        <w:t>Innovation</w:t>
      </w:r>
      <w:proofErr w:type="spellEnd"/>
      <w:r w:rsidRPr="00D15E55">
        <w:rPr>
          <w:rFonts w:ascii="Arial" w:hAnsi="Arial" w:cs="Arial"/>
          <w:sz w:val="28"/>
          <w:szCs w:val="28"/>
        </w:rPr>
        <w:t xml:space="preserve"> &amp; </w:t>
      </w:r>
      <w:proofErr w:type="spellStart"/>
      <w:r w:rsidRPr="00D15E55">
        <w:rPr>
          <w:rFonts w:ascii="Arial" w:hAnsi="Arial" w:cs="Arial"/>
          <w:sz w:val="28"/>
          <w:szCs w:val="28"/>
        </w:rPr>
        <w:t>Financial</w:t>
      </w:r>
      <w:proofErr w:type="spellEnd"/>
      <w:r w:rsidRPr="00D15E5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D15E55">
        <w:rPr>
          <w:rFonts w:ascii="Arial" w:hAnsi="Arial" w:cs="Arial"/>
          <w:sz w:val="28"/>
          <w:szCs w:val="28"/>
        </w:rPr>
        <w:t>Zone</w:t>
      </w:r>
      <w:proofErr w:type="spellEnd"/>
      <w:r w:rsidRPr="00D15E55">
        <w:rPr>
          <w:rFonts w:ascii="Arial" w:hAnsi="Arial" w:cs="Arial"/>
          <w:sz w:val="28"/>
          <w:szCs w:val="28"/>
        </w:rPr>
        <w:t>» (СЭЗ «AIFZ»):</w:t>
      </w:r>
    </w:p>
    <w:p w14:paraId="386E71F5" w14:textId="77777777" w:rsidR="00D15E55" w:rsidRPr="00D15E55" w:rsidRDefault="00D15E55" w:rsidP="001F76E5">
      <w:pPr>
        <w:spacing w:after="100" w:afterAutospacing="1" w:line="36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354F8EBD" w14:textId="77777777" w:rsidR="00D63175" w:rsidRDefault="00D15E55" w:rsidP="001F76E5">
      <w:pPr>
        <w:spacing w:after="100" w:afterAutospacing="1" w:line="36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 xml:space="preserve">ИЗА: Зарегистрировано 163 участника с проектами на 1 053,2 млрд тенге, создано более 10 тыс. рабочих мест. С начала года запущены 5 проектов (включая 2 </w:t>
      </w:r>
      <w:proofErr w:type="spellStart"/>
      <w:r w:rsidRPr="00D15E55">
        <w:rPr>
          <w:rFonts w:ascii="Arial" w:hAnsi="Arial" w:cs="Arial"/>
          <w:sz w:val="28"/>
          <w:szCs w:val="28"/>
        </w:rPr>
        <w:t>промпарка</w:t>
      </w:r>
      <w:proofErr w:type="spellEnd"/>
      <w:r w:rsidRPr="00D15E55">
        <w:rPr>
          <w:rFonts w:ascii="Arial" w:hAnsi="Arial" w:cs="Arial"/>
          <w:sz w:val="28"/>
          <w:szCs w:val="28"/>
        </w:rPr>
        <w:t>) на 5,8 млрд тенге (345 рабочих мест).</w:t>
      </w:r>
    </w:p>
    <w:p w14:paraId="0016A231" w14:textId="1DC1F7E3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До конца 2026 года планируется запуск еще 6 проектов на 6,7 млрд тенге (346 рабочих мест).</w:t>
      </w:r>
    </w:p>
    <w:p w14:paraId="1FEC2E89" w14:textId="77777777" w:rsidR="00D6317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СЭЗ «AIFZ»</w:t>
      </w:r>
      <w:proofErr w:type="gramStart"/>
      <w:r w:rsidRPr="00D15E55">
        <w:rPr>
          <w:rFonts w:ascii="Arial" w:hAnsi="Arial" w:cs="Arial"/>
          <w:sz w:val="28"/>
          <w:szCs w:val="28"/>
        </w:rPr>
        <w:t>: Реализуется</w:t>
      </w:r>
      <w:proofErr w:type="gramEnd"/>
      <w:r w:rsidRPr="00D15E55">
        <w:rPr>
          <w:rFonts w:ascii="Arial" w:hAnsi="Arial" w:cs="Arial"/>
          <w:sz w:val="28"/>
          <w:szCs w:val="28"/>
        </w:rPr>
        <w:t xml:space="preserve"> 31 проект на 641 млрд тенге с созданием порядка 2 300 рабочих мест. </w:t>
      </w:r>
    </w:p>
    <w:p w14:paraId="27283A5A" w14:textId="77777777" w:rsidR="00D6317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D63175">
        <w:rPr>
          <w:rFonts w:ascii="Arial" w:hAnsi="Arial" w:cs="Arial"/>
          <w:i/>
          <w:iCs/>
          <w:sz w:val="24"/>
          <w:szCs w:val="24"/>
        </w:rPr>
        <w:t>Справочно</w:t>
      </w:r>
      <w:proofErr w:type="spellEnd"/>
      <w:r w:rsidRPr="00D63175">
        <w:rPr>
          <w:rFonts w:ascii="Arial" w:hAnsi="Arial" w:cs="Arial"/>
          <w:i/>
          <w:iCs/>
          <w:sz w:val="24"/>
          <w:szCs w:val="24"/>
        </w:rPr>
        <w:t xml:space="preserve">: СЭЗ создана в 2003 году Указом Президента РК № 1166. В 2026 году зона переименована в </w:t>
      </w:r>
      <w:proofErr w:type="spellStart"/>
      <w:r w:rsidRPr="00D63175">
        <w:rPr>
          <w:rFonts w:ascii="Arial" w:hAnsi="Arial" w:cs="Arial"/>
          <w:i/>
          <w:iCs/>
          <w:sz w:val="24"/>
          <w:szCs w:val="24"/>
        </w:rPr>
        <w:t>Almaty</w:t>
      </w:r>
      <w:proofErr w:type="spellEnd"/>
      <w:r w:rsidRPr="00D6317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63175">
        <w:rPr>
          <w:rFonts w:ascii="Arial" w:hAnsi="Arial" w:cs="Arial"/>
          <w:i/>
          <w:iCs/>
          <w:sz w:val="24"/>
          <w:szCs w:val="24"/>
        </w:rPr>
        <w:t>Innovation</w:t>
      </w:r>
      <w:proofErr w:type="spellEnd"/>
      <w:r w:rsidRPr="00D63175">
        <w:rPr>
          <w:rFonts w:ascii="Arial" w:hAnsi="Arial" w:cs="Arial"/>
          <w:i/>
          <w:iCs/>
          <w:sz w:val="24"/>
          <w:szCs w:val="24"/>
        </w:rPr>
        <w:t xml:space="preserve"> &amp; </w:t>
      </w:r>
      <w:proofErr w:type="spellStart"/>
      <w:r w:rsidRPr="00D63175">
        <w:rPr>
          <w:rFonts w:ascii="Arial" w:hAnsi="Arial" w:cs="Arial"/>
          <w:i/>
          <w:iCs/>
          <w:sz w:val="24"/>
          <w:szCs w:val="24"/>
        </w:rPr>
        <w:t>Financial</w:t>
      </w:r>
      <w:proofErr w:type="spellEnd"/>
      <w:r w:rsidRPr="00D6317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63175">
        <w:rPr>
          <w:rFonts w:ascii="Arial" w:hAnsi="Arial" w:cs="Arial"/>
          <w:i/>
          <w:iCs/>
          <w:sz w:val="24"/>
          <w:szCs w:val="24"/>
        </w:rPr>
        <w:t>Zone</w:t>
      </w:r>
      <w:proofErr w:type="spellEnd"/>
      <w:r w:rsidRPr="00D63175">
        <w:rPr>
          <w:rFonts w:ascii="Arial" w:hAnsi="Arial" w:cs="Arial"/>
          <w:i/>
          <w:iCs/>
          <w:sz w:val="24"/>
          <w:szCs w:val="24"/>
        </w:rPr>
        <w:t xml:space="preserve"> (AIFZ), а срок ее функционирования продлен до 31 декабря 2049 года.</w:t>
      </w:r>
      <w:r w:rsidRPr="00D63175">
        <w:rPr>
          <w:rFonts w:ascii="Arial" w:hAnsi="Arial" w:cs="Arial"/>
          <w:sz w:val="24"/>
          <w:szCs w:val="24"/>
        </w:rPr>
        <w:t xml:space="preserve"> </w:t>
      </w:r>
    </w:p>
    <w:p w14:paraId="123AF121" w14:textId="42C1FD89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В 2026 году планируется запуск 6 проектов на 23,5 млрд тенге.</w:t>
      </w:r>
    </w:p>
    <w:p w14:paraId="10408B16" w14:textId="77777777" w:rsidR="00D63175" w:rsidRDefault="00D63175" w:rsidP="001F76E5">
      <w:pPr>
        <w:spacing w:after="100" w:afterAutospacing="1" w:line="36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35CBE7C7" w14:textId="4D535068" w:rsidR="00D15E55" w:rsidRPr="00D63175" w:rsidRDefault="00D15E55" w:rsidP="001F76E5">
      <w:pPr>
        <w:spacing w:after="100" w:afterAutospacing="1" w:line="360" w:lineRule="auto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D63175">
        <w:rPr>
          <w:rFonts w:ascii="Arial" w:hAnsi="Arial" w:cs="Arial"/>
          <w:b/>
          <w:bCs/>
          <w:sz w:val="28"/>
          <w:szCs w:val="28"/>
        </w:rPr>
        <w:t>2. Инвестиции</w:t>
      </w:r>
    </w:p>
    <w:p w14:paraId="6DC0D067" w14:textId="71676CFC" w:rsid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За январь–сентябрь 2026 года объем инвестиций в основной капитал составил 1 686,2 млрд тенге с ростом на 103,1% (по РК объем — 16 081,4 млрд тенге, ИФО — 107%).</w:t>
      </w:r>
    </w:p>
    <w:p w14:paraId="47B65DDB" w14:textId="77777777" w:rsidR="00D6317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Основные направления вложений:</w:t>
      </w:r>
      <w:r w:rsidR="00D63175">
        <w:rPr>
          <w:rFonts w:ascii="Arial" w:hAnsi="Arial" w:cs="Arial"/>
          <w:sz w:val="28"/>
          <w:szCs w:val="28"/>
        </w:rPr>
        <w:t xml:space="preserve"> </w:t>
      </w:r>
    </w:p>
    <w:p w14:paraId="761B419A" w14:textId="18688226" w:rsid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Операции с недвижимым имуществом — 527,4 млрд тенге (доля — 31,3%).</w:t>
      </w:r>
    </w:p>
    <w:p w14:paraId="0EB0AD2E" w14:textId="77777777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Транспорт и складирование — 312,4 млрд тенге (доля — 18,5%).</w:t>
      </w:r>
    </w:p>
    <w:p w14:paraId="6624853E" w14:textId="77777777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lastRenderedPageBreak/>
        <w:t>Информация и связь — 187,7 млрд тенге (доля — 11,1%).</w:t>
      </w:r>
    </w:p>
    <w:p w14:paraId="1F4D4C99" w14:textId="77777777" w:rsidR="00D6317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 xml:space="preserve">За II квартал 2026 года привлечено 3 209,5 млн долларов США прямых иностранных инвестиций. </w:t>
      </w:r>
    </w:p>
    <w:p w14:paraId="24E74292" w14:textId="7D396E66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На сегодняшний день на стадии реализации находится 170 инвестиционных проектов на сумму более 2,7 трлн тенге с созданием 32 тыс. рабочих мест.</w:t>
      </w:r>
    </w:p>
    <w:p w14:paraId="56F1B1E1" w14:textId="77777777" w:rsidR="00D15E55" w:rsidRPr="00D15E55" w:rsidRDefault="00D15E55" w:rsidP="001F76E5">
      <w:pPr>
        <w:spacing w:after="100" w:afterAutospacing="1" w:line="36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1141F296" w14:textId="77777777" w:rsidR="00D15E55" w:rsidRPr="00D63175" w:rsidRDefault="00D15E55" w:rsidP="001F76E5">
      <w:pPr>
        <w:spacing w:after="100" w:afterAutospacing="1" w:line="360" w:lineRule="auto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D63175">
        <w:rPr>
          <w:rFonts w:ascii="Arial" w:hAnsi="Arial" w:cs="Arial"/>
          <w:b/>
          <w:bCs/>
          <w:sz w:val="28"/>
          <w:szCs w:val="28"/>
        </w:rPr>
        <w:t>3. Торговля</w:t>
      </w:r>
    </w:p>
    <w:p w14:paraId="2A0422E9" w14:textId="77777777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Торговля остается базовой отраслью городской экономики, объединяющей порядка 40 тыс. предприятий и 303,1 тыс. занятых (26% от общей численности занятых в экономике города).</w:t>
      </w:r>
    </w:p>
    <w:p w14:paraId="36EC7A53" w14:textId="77777777" w:rsidR="00D6317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Товарооборот</w:t>
      </w:r>
      <w:r w:rsidR="00D63175">
        <w:rPr>
          <w:rFonts w:ascii="Arial" w:hAnsi="Arial" w:cs="Arial"/>
          <w:sz w:val="28"/>
          <w:szCs w:val="28"/>
        </w:rPr>
        <w:t xml:space="preserve"> з</w:t>
      </w:r>
      <w:r w:rsidRPr="00D15E55">
        <w:rPr>
          <w:rFonts w:ascii="Arial" w:hAnsi="Arial" w:cs="Arial"/>
          <w:sz w:val="28"/>
          <w:szCs w:val="28"/>
        </w:rPr>
        <w:t>а 9 месяцев текущего года вырос на 8,1% за счет увеличения оптовой торговли на 9,7%.</w:t>
      </w:r>
    </w:p>
    <w:p w14:paraId="160E5BFD" w14:textId="6E89385F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 xml:space="preserve">Доля города </w:t>
      </w:r>
      <w:r w:rsidR="00D63175">
        <w:rPr>
          <w:rFonts w:ascii="Arial" w:hAnsi="Arial" w:cs="Arial"/>
          <w:sz w:val="28"/>
          <w:szCs w:val="28"/>
        </w:rPr>
        <w:t>в</w:t>
      </w:r>
      <w:r w:rsidRPr="00D15E55">
        <w:rPr>
          <w:rFonts w:ascii="Arial" w:hAnsi="Arial" w:cs="Arial"/>
          <w:sz w:val="28"/>
          <w:szCs w:val="28"/>
        </w:rPr>
        <w:t xml:space="preserve"> республиканском оптовом товарообороте — 35,1%, в розничном — 32,8%.</w:t>
      </w:r>
    </w:p>
    <w:p w14:paraId="1C897319" w14:textId="07782659" w:rsidR="00D15E55" w:rsidRPr="00D15E55" w:rsidRDefault="00D6317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63175">
        <w:rPr>
          <w:rFonts w:ascii="Arial" w:hAnsi="Arial" w:cs="Arial"/>
          <w:sz w:val="28"/>
          <w:szCs w:val="28"/>
        </w:rPr>
        <w:t>Ведется работа по модернизации рынков: из 51 городского объекта на 33 модернизация завершена, на оставшихся 18 работы продолжаются поэтапно (завершение — в 2026–2027 годах).</w:t>
      </w:r>
    </w:p>
    <w:p w14:paraId="60114026" w14:textId="77777777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Совместно с АО «СПК «Алматы» реализуются проекты по созданию «гастро-улиц», направленные на формирование уникальной городской атмосферы, поддержку МСБ, развитие культурно-досуговой среды и вовлечение жителей в активную жизнь города.</w:t>
      </w:r>
    </w:p>
    <w:p w14:paraId="10D6E93E" w14:textId="77777777" w:rsidR="00D15E55" w:rsidRPr="00D15E55" w:rsidRDefault="00D15E55" w:rsidP="001F76E5">
      <w:pPr>
        <w:spacing w:after="100" w:afterAutospacing="1" w:line="36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1FBEB788" w14:textId="77777777" w:rsidR="00D15E55" w:rsidRPr="00D63175" w:rsidRDefault="00D15E55" w:rsidP="001F76E5">
      <w:pPr>
        <w:spacing w:after="100" w:afterAutospacing="1" w:line="360" w:lineRule="auto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D63175">
        <w:rPr>
          <w:rFonts w:ascii="Arial" w:hAnsi="Arial" w:cs="Arial"/>
          <w:b/>
          <w:bCs/>
          <w:sz w:val="28"/>
          <w:szCs w:val="28"/>
        </w:rPr>
        <w:t>4. Развитие агропромышленного комплекса (АПК)</w:t>
      </w:r>
      <w:r w:rsidRPr="00D15E55">
        <w:rPr>
          <w:rFonts w:ascii="Arial" w:hAnsi="Arial" w:cs="Arial"/>
          <w:sz w:val="28"/>
          <w:szCs w:val="28"/>
        </w:rPr>
        <w:t xml:space="preserve"> </w:t>
      </w:r>
      <w:r w:rsidRPr="00D63175">
        <w:rPr>
          <w:rFonts w:ascii="Arial" w:hAnsi="Arial" w:cs="Arial"/>
          <w:b/>
          <w:bCs/>
          <w:sz w:val="28"/>
          <w:szCs w:val="28"/>
        </w:rPr>
        <w:t>и стабилизация цен</w:t>
      </w:r>
    </w:p>
    <w:p w14:paraId="63572CC2" w14:textId="77777777" w:rsidR="00D63175" w:rsidRPr="00D63175" w:rsidRDefault="00D6317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63175">
        <w:rPr>
          <w:rFonts w:ascii="Arial" w:hAnsi="Arial" w:cs="Arial"/>
          <w:sz w:val="28"/>
          <w:szCs w:val="28"/>
        </w:rPr>
        <w:t>В рамках реализации Концепции развития АПК РК на 2021–2030 годы субъектам отрасли оказывается государственная поддержка по четырем направлениям:</w:t>
      </w:r>
    </w:p>
    <w:p w14:paraId="6628D35B" w14:textId="77777777" w:rsidR="00D63175" w:rsidRPr="00D63175" w:rsidRDefault="00D6317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63175">
        <w:rPr>
          <w:rFonts w:ascii="Arial" w:hAnsi="Arial" w:cs="Arial"/>
          <w:sz w:val="28"/>
          <w:szCs w:val="28"/>
        </w:rPr>
        <w:t>Субсидирование процентной ставки при кредитовании в БВУ и финансовых институтах.</w:t>
      </w:r>
    </w:p>
    <w:p w14:paraId="2A6F7031" w14:textId="77777777" w:rsidR="00D63175" w:rsidRPr="00D63175" w:rsidRDefault="00D6317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63175">
        <w:rPr>
          <w:rFonts w:ascii="Arial" w:hAnsi="Arial" w:cs="Arial"/>
          <w:sz w:val="28"/>
          <w:szCs w:val="28"/>
        </w:rPr>
        <w:lastRenderedPageBreak/>
        <w:t>Субсидирование части инвестиционных затрат при реализации инвестпроектов.</w:t>
      </w:r>
    </w:p>
    <w:p w14:paraId="1607783D" w14:textId="77777777" w:rsidR="00D63175" w:rsidRPr="00D63175" w:rsidRDefault="00D6317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63175">
        <w:rPr>
          <w:rFonts w:ascii="Arial" w:hAnsi="Arial" w:cs="Arial"/>
          <w:sz w:val="28"/>
          <w:szCs w:val="28"/>
        </w:rPr>
        <w:t>Субсидирование затрат при глубокой переработке сельхозпродукции.</w:t>
      </w:r>
    </w:p>
    <w:p w14:paraId="5E921671" w14:textId="08E38156" w:rsidR="00D15E55" w:rsidRPr="00D15E55" w:rsidRDefault="00D6317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63175">
        <w:rPr>
          <w:rFonts w:ascii="Arial" w:hAnsi="Arial" w:cs="Arial"/>
          <w:sz w:val="28"/>
          <w:szCs w:val="28"/>
        </w:rPr>
        <w:t>Субсидирование приобретения минеральных удобрений (одобренные заявки отсутствуют).</w:t>
      </w:r>
    </w:p>
    <w:p w14:paraId="2573D115" w14:textId="77777777" w:rsidR="00D15E55" w:rsidRPr="00D63175" w:rsidRDefault="00D15E55" w:rsidP="001F76E5">
      <w:pPr>
        <w:spacing w:after="100" w:afterAutospacing="1" w:line="360" w:lineRule="auto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D63175">
        <w:rPr>
          <w:rFonts w:ascii="Arial" w:hAnsi="Arial" w:cs="Arial"/>
          <w:b/>
          <w:bCs/>
          <w:sz w:val="28"/>
          <w:szCs w:val="28"/>
        </w:rPr>
        <w:t>Стабилизация цен и продовольственная безопасность:</w:t>
      </w:r>
    </w:p>
    <w:p w14:paraId="6348D9A1" w14:textId="70F3DBBC" w:rsid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По итогам 9 месяцев 2026 года ИПЦ на социально значимые продовольственные товары (СЗПТ) в Алматы составил 1,6% (14-е место по Республике Казахстан при общереспубликанском показателе 1,4%).</w:t>
      </w:r>
    </w:p>
    <w:p w14:paraId="7CD1D505" w14:textId="77777777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Для сдерживания цен на хлеб, сахар, овощи и другие продукты с начала года одобрены займы на общую сумму 10,7 млрд тенге. В межсезонье организованы прямые поставки 1,8 тыс. тонн ранних овощей из Узбекистана по фиксированным ценам.</w:t>
      </w:r>
    </w:p>
    <w:p w14:paraId="7D297764" w14:textId="40AE2784" w:rsidR="00D15E55" w:rsidRPr="00D15E55" w:rsidRDefault="00D52408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52408">
        <w:rPr>
          <w:rFonts w:ascii="Arial" w:hAnsi="Arial" w:cs="Arial"/>
          <w:sz w:val="28"/>
          <w:szCs w:val="28"/>
        </w:rPr>
        <w:t>В целях контроля за ценовой политикой и защиты прав потребителей на системной основе ведется работа по соблюдению субъектами торговли законодательно установленного лимита: выявлено 602 факта превышения предельно допустимой 15-процентной торговой надбавки и исключено 18 неэффективных посредников.</w:t>
      </w:r>
    </w:p>
    <w:p w14:paraId="3AD6221A" w14:textId="77777777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В 6 районах города на регулярной основе проводятся ярмарки выходного дня (ценовая политика ниже среднегородской на 10–15%). С начала года организовано более 500 ярмарок, реализовано свыше 70 тыс. тонн продукции. В планах — проведение расширенных сельскохозяйственных ярмарок с участием фермеров из регионов Казахстана.</w:t>
      </w:r>
    </w:p>
    <w:p w14:paraId="43E71324" w14:textId="41965743" w:rsidR="00D15E55" w:rsidRDefault="00D15E55" w:rsidP="001F76E5">
      <w:pPr>
        <w:spacing w:after="100" w:afterAutospacing="1" w:line="36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3F9E7B95" w14:textId="3DF7DF97" w:rsidR="001F76E5" w:rsidRDefault="001F76E5" w:rsidP="001F76E5">
      <w:pPr>
        <w:spacing w:after="100" w:afterAutospacing="1" w:line="36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6949833D" w14:textId="77777777" w:rsidR="001F76E5" w:rsidRPr="00D15E55" w:rsidRDefault="001F76E5" w:rsidP="001F76E5">
      <w:pPr>
        <w:spacing w:after="100" w:afterAutospacing="1" w:line="360" w:lineRule="auto"/>
        <w:contextualSpacing/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14:paraId="12D621CD" w14:textId="77777777" w:rsidR="00D15E55" w:rsidRPr="00D15E55" w:rsidRDefault="00D15E55" w:rsidP="001F76E5">
      <w:pPr>
        <w:spacing w:after="100" w:afterAutospacing="1" w:line="36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lastRenderedPageBreak/>
        <w:t>5. Ветеринария</w:t>
      </w:r>
    </w:p>
    <w:p w14:paraId="7B2552CC" w14:textId="1B6F98C0" w:rsidR="00D52408" w:rsidRPr="00D52408" w:rsidRDefault="00D52408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52408">
        <w:rPr>
          <w:rFonts w:ascii="Arial" w:hAnsi="Arial" w:cs="Arial"/>
          <w:sz w:val="28"/>
          <w:szCs w:val="28"/>
        </w:rPr>
        <w:t>На противоэпизоотические мероприятия за 9 месяцев</w:t>
      </w:r>
      <w:r>
        <w:rPr>
          <w:rFonts w:ascii="Arial" w:hAnsi="Arial" w:cs="Arial"/>
          <w:sz w:val="28"/>
          <w:szCs w:val="28"/>
        </w:rPr>
        <w:t xml:space="preserve"> 2026 года</w:t>
      </w:r>
      <w:r w:rsidRPr="00D52408">
        <w:rPr>
          <w:rFonts w:ascii="Arial" w:hAnsi="Arial" w:cs="Arial"/>
          <w:sz w:val="28"/>
          <w:szCs w:val="28"/>
        </w:rPr>
        <w:t xml:space="preserve"> оказан необходимый объем услуг.</w:t>
      </w:r>
    </w:p>
    <w:p w14:paraId="5B28B4FC" w14:textId="77777777" w:rsidR="00D52408" w:rsidRPr="00D52408" w:rsidRDefault="00D52408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52408">
        <w:rPr>
          <w:rFonts w:ascii="Arial" w:hAnsi="Arial" w:cs="Arial"/>
          <w:sz w:val="28"/>
          <w:szCs w:val="28"/>
        </w:rPr>
        <w:t>В городе зарегистрировано 5 878 голов сельскохозяйственных животных. Проведены необходимые вакцинации, диагностические исследования и отбор проб на бруцеллёз (выявлено 7 положительных реакций на бруцеллёз и 3 случая бешенства собак; приняты необходимые профилактические меры, ограничительные меры не вводились).</w:t>
      </w:r>
    </w:p>
    <w:p w14:paraId="7037F000" w14:textId="77777777" w:rsidR="00D52408" w:rsidRPr="00D52408" w:rsidRDefault="00D52408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52408">
        <w:rPr>
          <w:rFonts w:ascii="Arial" w:hAnsi="Arial" w:cs="Arial"/>
          <w:sz w:val="28"/>
          <w:szCs w:val="28"/>
        </w:rPr>
        <w:t>В рамках регулирования численности безнадзорных животных отловлено 8 470 собак и 306 кошек, экстренная ветеринарная помощь оказана 447 животным.</w:t>
      </w:r>
    </w:p>
    <w:p w14:paraId="4CBDD019" w14:textId="2343C250" w:rsidR="00D15E55" w:rsidRDefault="00D52408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52408">
        <w:rPr>
          <w:rFonts w:ascii="Arial" w:hAnsi="Arial" w:cs="Arial"/>
          <w:sz w:val="28"/>
          <w:szCs w:val="28"/>
        </w:rPr>
        <w:t>Завершен капитальный ремонт ветеринарной клиники, приобретено специализированное оборудование.</w:t>
      </w:r>
    </w:p>
    <w:p w14:paraId="79823241" w14:textId="77777777" w:rsidR="00D52408" w:rsidRPr="00D15E55" w:rsidRDefault="00D52408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</w:p>
    <w:p w14:paraId="28E52C85" w14:textId="77777777" w:rsidR="00D15E55" w:rsidRPr="00D52408" w:rsidRDefault="00D15E55" w:rsidP="001F76E5">
      <w:pPr>
        <w:spacing w:after="100" w:afterAutospacing="1" w:line="360" w:lineRule="auto"/>
        <w:contextualSpacing/>
        <w:jc w:val="both"/>
        <w:rPr>
          <w:rFonts w:ascii="Arial" w:hAnsi="Arial" w:cs="Arial"/>
          <w:b/>
          <w:bCs/>
          <w:sz w:val="28"/>
          <w:szCs w:val="28"/>
        </w:rPr>
      </w:pPr>
      <w:r w:rsidRPr="00D52408">
        <w:rPr>
          <w:rFonts w:ascii="Arial" w:hAnsi="Arial" w:cs="Arial"/>
          <w:b/>
          <w:bCs/>
          <w:sz w:val="28"/>
          <w:szCs w:val="28"/>
        </w:rPr>
        <w:t>6. Развитие предпринимательства</w:t>
      </w:r>
    </w:p>
    <w:p w14:paraId="7AE9B132" w14:textId="77777777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Малый и средний бизнес (МСБ) остается ключевым драйвером экономики Алматы, обеспечивая 52,1% ВРП и поступлений в местный бюджет, а также охватывая порядка 70% занятого населения города (828,1 тыс. человек за январь–март 2026 года).</w:t>
      </w:r>
    </w:p>
    <w:p w14:paraId="13727205" w14:textId="77777777" w:rsidR="00D15E55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Количество активно действующих субъектов МСБ составило 368 тыс. единиц (на 1 октября 2025 года — 399 тыс. единиц), объем выпущенной продукции достиг 5 113,3 млрд тенге.</w:t>
      </w:r>
    </w:p>
    <w:p w14:paraId="57211580" w14:textId="416DFCC2" w:rsidR="00D34C0A" w:rsidRPr="00D15E55" w:rsidRDefault="00D15E55" w:rsidP="001F76E5">
      <w:pPr>
        <w:spacing w:after="100" w:afterAutospacing="1" w:line="360" w:lineRule="auto"/>
        <w:ind w:firstLine="708"/>
        <w:contextualSpacing/>
        <w:jc w:val="both"/>
        <w:rPr>
          <w:rFonts w:ascii="Arial" w:hAnsi="Arial" w:cs="Arial"/>
          <w:sz w:val="28"/>
          <w:szCs w:val="28"/>
        </w:rPr>
      </w:pPr>
      <w:r w:rsidRPr="00D15E55">
        <w:rPr>
          <w:rFonts w:ascii="Arial" w:hAnsi="Arial" w:cs="Arial"/>
          <w:sz w:val="28"/>
          <w:szCs w:val="28"/>
        </w:rPr>
        <w:t>В целях поддержки и развития предпринимательства в 2026 году из бюджетов всех уровней выделено 41,2 млрд тенге (из местного бюджета — 26 млрд тенге, из республиканского — 15,2 млрд тенге) на реализацию 452 проектов.</w:t>
      </w:r>
    </w:p>
    <w:sectPr w:rsidR="00D34C0A" w:rsidRPr="00D1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67D"/>
    <w:rsid w:val="001F76E5"/>
    <w:rsid w:val="0042367D"/>
    <w:rsid w:val="006851F2"/>
    <w:rsid w:val="00D15E55"/>
    <w:rsid w:val="00D34C0A"/>
    <w:rsid w:val="00D52408"/>
    <w:rsid w:val="00D6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9BCF9"/>
  <w15:chartTrackingRefBased/>
  <w15:docId w15:val="{9AF756C4-A98C-4F00-86B4-CCB03D53C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870</Words>
  <Characters>5834</Characters>
  <Application>Microsoft Office Word</Application>
  <DocSecurity>0</DocSecurity>
  <Lines>149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2026-10-28T11:02:00Z</dcterms:created>
  <dcterms:modified xsi:type="dcterms:W3CDTF">2026-10-28T11:57:00Z</dcterms:modified>
</cp:coreProperties>
</file>