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56D" w:rsidRPr="007175AD" w:rsidRDefault="000F656D" w:rsidP="007513A9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175AD">
        <w:rPr>
          <w:rFonts w:ascii="Arial" w:hAnsi="Arial" w:cs="Arial"/>
          <w:b/>
          <w:sz w:val="28"/>
          <w:szCs w:val="28"/>
        </w:rPr>
        <w:t>Доклад</w:t>
      </w:r>
    </w:p>
    <w:p w:rsidR="000F656D" w:rsidRPr="007175AD" w:rsidRDefault="000F656D" w:rsidP="007513A9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175AD">
        <w:rPr>
          <w:rFonts w:ascii="Arial" w:hAnsi="Arial" w:cs="Arial"/>
          <w:b/>
          <w:sz w:val="28"/>
          <w:szCs w:val="28"/>
        </w:rPr>
        <w:t>о проделанной работе за 2020 год</w:t>
      </w:r>
    </w:p>
    <w:p w:rsidR="000F656D" w:rsidRPr="007175AD" w:rsidRDefault="000F656D" w:rsidP="007513A9">
      <w:pPr>
        <w:spacing w:after="0" w:line="276" w:lineRule="auto"/>
        <w:rPr>
          <w:rFonts w:ascii="Arial" w:hAnsi="Arial" w:cs="Arial"/>
          <w:i/>
          <w:sz w:val="28"/>
          <w:szCs w:val="28"/>
        </w:rPr>
      </w:pPr>
    </w:p>
    <w:p w:rsidR="000F656D" w:rsidRDefault="000F656D" w:rsidP="007513A9">
      <w:pPr>
        <w:pStyle w:val="20"/>
        <w:shd w:val="clear" w:color="auto" w:fill="auto"/>
        <w:spacing w:before="0" w:line="276" w:lineRule="auto"/>
        <w:ind w:firstLine="709"/>
      </w:pPr>
      <w:r w:rsidRPr="007175AD">
        <w:t xml:space="preserve">Осуществление контроля за </w:t>
      </w:r>
      <w:r w:rsidR="004A6933" w:rsidRPr="007175AD">
        <w:t xml:space="preserve">соблюдением </w:t>
      </w:r>
      <w:r w:rsidRPr="007175AD">
        <w:t>градостроительно</w:t>
      </w:r>
      <w:r w:rsidR="004A6933" w:rsidRPr="007175AD">
        <w:t>го</w:t>
      </w:r>
      <w:r w:rsidRPr="007175AD">
        <w:t xml:space="preserve"> </w:t>
      </w:r>
      <w:r w:rsidR="004A6933" w:rsidRPr="007175AD">
        <w:t>и земельного законодательства возложено на У</w:t>
      </w:r>
      <w:r w:rsidRPr="007175AD">
        <w:t>правление.</w:t>
      </w:r>
    </w:p>
    <w:p w:rsidR="002A36D9" w:rsidRPr="007175AD" w:rsidRDefault="002A36D9" w:rsidP="007513A9">
      <w:pPr>
        <w:pStyle w:val="20"/>
        <w:shd w:val="clear" w:color="auto" w:fill="auto"/>
        <w:spacing w:before="0" w:line="276" w:lineRule="auto"/>
        <w:ind w:firstLine="709"/>
      </w:pPr>
    </w:p>
    <w:p w:rsidR="00F94BF7" w:rsidRPr="00E76383" w:rsidRDefault="00F94BF7" w:rsidP="00F94BF7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76383">
        <w:rPr>
          <w:rFonts w:ascii="Arial" w:hAnsi="Arial" w:cs="Arial"/>
          <w:b/>
          <w:sz w:val="28"/>
          <w:szCs w:val="28"/>
        </w:rPr>
        <w:t>В рамках контрольных функций</w:t>
      </w:r>
      <w:r w:rsidRPr="00E76383">
        <w:rPr>
          <w:rFonts w:ascii="Arial" w:hAnsi="Arial" w:cs="Arial"/>
          <w:sz w:val="28"/>
          <w:szCs w:val="28"/>
        </w:rPr>
        <w:t xml:space="preserve"> проведено 560 внеплановых проверок </w:t>
      </w:r>
      <w:r w:rsidRPr="00E76383">
        <w:rPr>
          <w:rFonts w:ascii="Arial" w:hAnsi="Arial" w:cs="Arial"/>
          <w:i/>
          <w:szCs w:val="28"/>
        </w:rPr>
        <w:t>(335 строительных, 225 земельных).</w:t>
      </w:r>
      <w:r w:rsidRPr="00E76383">
        <w:rPr>
          <w:rFonts w:ascii="Arial" w:hAnsi="Arial" w:cs="Arial"/>
          <w:sz w:val="28"/>
          <w:szCs w:val="28"/>
        </w:rPr>
        <w:t xml:space="preserve"> По результатам выявлены 978 нарушений на общую сумму 229 </w:t>
      </w:r>
      <w:proofErr w:type="spellStart"/>
      <w:proofErr w:type="gramStart"/>
      <w:r w:rsidRPr="00E76383">
        <w:rPr>
          <w:rFonts w:ascii="Arial" w:hAnsi="Arial" w:cs="Arial"/>
          <w:sz w:val="28"/>
          <w:szCs w:val="28"/>
        </w:rPr>
        <w:t>млн.тг</w:t>
      </w:r>
      <w:proofErr w:type="spellEnd"/>
      <w:proofErr w:type="gramEnd"/>
      <w:r w:rsidRPr="00E76383">
        <w:rPr>
          <w:rFonts w:ascii="Arial" w:hAnsi="Arial" w:cs="Arial"/>
          <w:sz w:val="28"/>
          <w:szCs w:val="28"/>
        </w:rPr>
        <w:t xml:space="preserve"> </w:t>
      </w:r>
      <w:r w:rsidRPr="00E76383">
        <w:rPr>
          <w:rFonts w:ascii="Arial" w:hAnsi="Arial" w:cs="Arial"/>
          <w:i/>
          <w:szCs w:val="28"/>
        </w:rPr>
        <w:t xml:space="preserve">(взыскано 185,4 </w:t>
      </w:r>
      <w:proofErr w:type="spellStart"/>
      <w:r w:rsidRPr="00E76383">
        <w:rPr>
          <w:rFonts w:ascii="Arial" w:hAnsi="Arial" w:cs="Arial"/>
          <w:i/>
          <w:szCs w:val="28"/>
        </w:rPr>
        <w:t>млн.тг</w:t>
      </w:r>
      <w:proofErr w:type="spellEnd"/>
      <w:r w:rsidRPr="00E76383">
        <w:rPr>
          <w:rFonts w:ascii="Arial" w:hAnsi="Arial" w:cs="Arial"/>
          <w:i/>
          <w:szCs w:val="28"/>
        </w:rPr>
        <w:t xml:space="preserve"> или 81%)</w:t>
      </w:r>
    </w:p>
    <w:p w:rsidR="00F94BF7" w:rsidRPr="00E76383" w:rsidRDefault="00F94BF7" w:rsidP="00F94BF7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76383">
        <w:rPr>
          <w:rFonts w:ascii="Arial" w:hAnsi="Arial" w:cs="Arial"/>
          <w:sz w:val="28"/>
          <w:szCs w:val="28"/>
        </w:rPr>
        <w:t xml:space="preserve">В суды направлены 466 исковых заявлений, из них 29 о сносе незаконных объектов </w:t>
      </w:r>
      <w:r w:rsidRPr="00E76383">
        <w:rPr>
          <w:rFonts w:ascii="Arial" w:hAnsi="Arial" w:cs="Arial"/>
          <w:i/>
          <w:szCs w:val="28"/>
        </w:rPr>
        <w:t>(</w:t>
      </w:r>
      <w:r>
        <w:rPr>
          <w:rFonts w:ascii="Arial" w:hAnsi="Arial" w:cs="Arial"/>
          <w:i/>
          <w:szCs w:val="28"/>
        </w:rPr>
        <w:t>28</w:t>
      </w:r>
      <w:r w:rsidRPr="00E76383">
        <w:rPr>
          <w:rFonts w:ascii="Arial" w:hAnsi="Arial" w:cs="Arial"/>
          <w:i/>
          <w:szCs w:val="28"/>
        </w:rPr>
        <w:t xml:space="preserve"> удов, </w:t>
      </w:r>
      <w:r w:rsidR="00CB2FCE" w:rsidRPr="00E76383">
        <w:rPr>
          <w:rFonts w:ascii="Arial" w:hAnsi="Arial" w:cs="Arial"/>
          <w:i/>
          <w:szCs w:val="28"/>
        </w:rPr>
        <w:t>1</w:t>
      </w:r>
      <w:r w:rsidR="00CB2FCE">
        <w:rPr>
          <w:rFonts w:ascii="Arial" w:hAnsi="Arial" w:cs="Arial"/>
          <w:i/>
          <w:szCs w:val="28"/>
        </w:rPr>
        <w:t xml:space="preserve"> </w:t>
      </w:r>
      <w:r w:rsidRPr="00E76383">
        <w:rPr>
          <w:rFonts w:ascii="Arial" w:hAnsi="Arial" w:cs="Arial"/>
          <w:i/>
          <w:szCs w:val="28"/>
        </w:rPr>
        <w:t>отказ</w:t>
      </w:r>
      <w:r w:rsidR="00CB2FCE">
        <w:rPr>
          <w:rFonts w:ascii="Arial" w:hAnsi="Arial" w:cs="Arial"/>
          <w:i/>
          <w:szCs w:val="28"/>
        </w:rPr>
        <w:t xml:space="preserve"> ТОО «</w:t>
      </w:r>
      <w:proofErr w:type="spellStart"/>
      <w:r w:rsidR="00CB2FCE" w:rsidRPr="00CB2FCE">
        <w:rPr>
          <w:rFonts w:ascii="Arial" w:hAnsi="Arial" w:cs="Arial"/>
          <w:i/>
          <w:szCs w:val="28"/>
        </w:rPr>
        <w:t>Fashion</w:t>
      </w:r>
      <w:proofErr w:type="spellEnd"/>
      <w:r w:rsidR="00CB2FCE" w:rsidRPr="00CB2FCE">
        <w:rPr>
          <w:rFonts w:ascii="Arial" w:hAnsi="Arial" w:cs="Arial"/>
          <w:i/>
          <w:szCs w:val="28"/>
        </w:rPr>
        <w:t xml:space="preserve"> </w:t>
      </w:r>
      <w:proofErr w:type="spellStart"/>
      <w:r w:rsidR="00CB2FCE" w:rsidRPr="00CB2FCE">
        <w:rPr>
          <w:rFonts w:ascii="Arial" w:hAnsi="Arial" w:cs="Arial"/>
          <w:i/>
          <w:szCs w:val="28"/>
        </w:rPr>
        <w:t>Import</w:t>
      </w:r>
      <w:proofErr w:type="spellEnd"/>
      <w:r w:rsidR="00CB2FCE">
        <w:rPr>
          <w:rFonts w:ascii="Arial" w:hAnsi="Arial" w:cs="Arial"/>
          <w:i/>
          <w:szCs w:val="28"/>
        </w:rPr>
        <w:t>» - демонтаж вентиляции на фасаде жилого дома</w:t>
      </w:r>
      <w:r w:rsidRPr="00E76383">
        <w:rPr>
          <w:rFonts w:ascii="Arial" w:hAnsi="Arial" w:cs="Arial"/>
          <w:i/>
          <w:szCs w:val="28"/>
        </w:rPr>
        <w:t>,)</w:t>
      </w:r>
      <w:r w:rsidRPr="00E76383">
        <w:rPr>
          <w:rFonts w:ascii="Arial" w:hAnsi="Arial" w:cs="Arial"/>
          <w:sz w:val="28"/>
          <w:szCs w:val="28"/>
        </w:rPr>
        <w:t xml:space="preserve">, 437 о принудительном изъятии </w:t>
      </w:r>
      <w:r w:rsidRPr="00E76383">
        <w:rPr>
          <w:rFonts w:ascii="Arial" w:hAnsi="Arial" w:cs="Arial"/>
          <w:i/>
          <w:szCs w:val="28"/>
        </w:rPr>
        <w:t>(132 удов, 305 на рассмотрении).</w:t>
      </w:r>
    </w:p>
    <w:p w:rsidR="00F94BF7" w:rsidRPr="00E76383" w:rsidRDefault="00F94BF7" w:rsidP="00F94BF7">
      <w:pPr>
        <w:spacing w:after="0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E76383">
        <w:rPr>
          <w:rFonts w:ascii="Arial" w:hAnsi="Arial" w:cs="Arial"/>
          <w:sz w:val="28"/>
          <w:szCs w:val="28"/>
        </w:rPr>
        <w:t xml:space="preserve">Также без судебных разбирательств снесено более </w:t>
      </w:r>
      <w:r w:rsidR="00BA59E1">
        <w:rPr>
          <w:rFonts w:ascii="Arial" w:hAnsi="Arial" w:cs="Arial"/>
          <w:sz w:val="28"/>
          <w:szCs w:val="28"/>
        </w:rPr>
        <w:t>900</w:t>
      </w:r>
      <w:r w:rsidRPr="00E76383">
        <w:rPr>
          <w:rFonts w:ascii="Arial" w:hAnsi="Arial" w:cs="Arial"/>
          <w:sz w:val="28"/>
          <w:szCs w:val="28"/>
        </w:rPr>
        <w:t xml:space="preserve"> незаконных объектов, самовольно установленных на землях госфонда вдоль улиц и дворовых территорий </w:t>
      </w:r>
      <w:r w:rsidRPr="00E76383">
        <w:rPr>
          <w:rFonts w:ascii="Arial" w:hAnsi="Arial" w:cs="Arial"/>
          <w:bCs/>
          <w:i/>
          <w:iCs/>
          <w:sz w:val="24"/>
          <w:szCs w:val="28"/>
        </w:rPr>
        <w:t>(</w:t>
      </w:r>
      <w:r w:rsidR="00A92DF3">
        <w:rPr>
          <w:rFonts w:ascii="Arial" w:hAnsi="Arial" w:cs="Arial"/>
          <w:bCs/>
          <w:i/>
          <w:iCs/>
          <w:sz w:val="24"/>
          <w:szCs w:val="28"/>
        </w:rPr>
        <w:t>557</w:t>
      </w:r>
      <w:r w:rsidRPr="00E76383">
        <w:rPr>
          <w:rFonts w:ascii="Arial" w:hAnsi="Arial" w:cs="Arial"/>
          <w:bCs/>
          <w:i/>
          <w:iCs/>
          <w:sz w:val="24"/>
          <w:szCs w:val="28"/>
        </w:rPr>
        <w:t xml:space="preserve"> гаражей, </w:t>
      </w:r>
      <w:r w:rsidR="00A92DF3">
        <w:rPr>
          <w:rFonts w:ascii="Arial" w:hAnsi="Arial" w:cs="Arial"/>
          <w:bCs/>
          <w:i/>
          <w:iCs/>
          <w:sz w:val="24"/>
          <w:szCs w:val="28"/>
        </w:rPr>
        <w:t>148</w:t>
      </w:r>
      <w:r w:rsidRPr="00E76383">
        <w:rPr>
          <w:rFonts w:ascii="Arial" w:hAnsi="Arial" w:cs="Arial"/>
          <w:bCs/>
          <w:i/>
          <w:iCs/>
          <w:sz w:val="24"/>
          <w:szCs w:val="28"/>
        </w:rPr>
        <w:t xml:space="preserve"> </w:t>
      </w:r>
      <w:proofErr w:type="spellStart"/>
      <w:r w:rsidRPr="00E76383">
        <w:rPr>
          <w:rFonts w:ascii="Arial" w:hAnsi="Arial" w:cs="Arial"/>
          <w:bCs/>
          <w:i/>
          <w:iCs/>
          <w:sz w:val="24"/>
          <w:szCs w:val="28"/>
        </w:rPr>
        <w:t>НОТов</w:t>
      </w:r>
      <w:proofErr w:type="spellEnd"/>
      <w:r w:rsidRPr="00E76383">
        <w:rPr>
          <w:rFonts w:ascii="Arial" w:hAnsi="Arial" w:cs="Arial"/>
          <w:bCs/>
          <w:i/>
          <w:iCs/>
          <w:sz w:val="24"/>
          <w:szCs w:val="28"/>
        </w:rPr>
        <w:t xml:space="preserve">, </w:t>
      </w:r>
      <w:r w:rsidR="00A92DF3">
        <w:rPr>
          <w:rFonts w:ascii="Arial" w:hAnsi="Arial" w:cs="Arial"/>
          <w:bCs/>
          <w:i/>
          <w:iCs/>
          <w:sz w:val="24"/>
          <w:szCs w:val="28"/>
        </w:rPr>
        <w:t>216</w:t>
      </w:r>
      <w:r w:rsidRPr="00E76383">
        <w:rPr>
          <w:rFonts w:ascii="Arial" w:hAnsi="Arial" w:cs="Arial"/>
          <w:bCs/>
          <w:i/>
          <w:iCs/>
          <w:sz w:val="24"/>
          <w:szCs w:val="28"/>
        </w:rPr>
        <w:t xml:space="preserve"> ограждений).</w:t>
      </w:r>
    </w:p>
    <w:p w:rsidR="004450B5" w:rsidRPr="007175AD" w:rsidRDefault="004450B5" w:rsidP="007513A9">
      <w:pPr>
        <w:spacing w:after="0" w:line="276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AE1B34" w:rsidRPr="007175AD" w:rsidRDefault="00B415C3" w:rsidP="007513A9">
      <w:pPr>
        <w:spacing w:after="0" w:line="276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175AD">
        <w:rPr>
          <w:rFonts w:ascii="Arial" w:hAnsi="Arial" w:cs="Arial"/>
          <w:b/>
          <w:sz w:val="28"/>
          <w:szCs w:val="28"/>
        </w:rPr>
        <w:t>По с</w:t>
      </w:r>
      <w:r w:rsidR="00AE1B34" w:rsidRPr="007175AD">
        <w:rPr>
          <w:rFonts w:ascii="Arial" w:hAnsi="Arial" w:cs="Arial"/>
          <w:b/>
          <w:sz w:val="28"/>
          <w:szCs w:val="28"/>
        </w:rPr>
        <w:t>троительн</w:t>
      </w:r>
      <w:r w:rsidRPr="007175AD">
        <w:rPr>
          <w:rFonts w:ascii="Arial" w:hAnsi="Arial" w:cs="Arial"/>
          <w:b/>
          <w:sz w:val="28"/>
          <w:szCs w:val="28"/>
        </w:rPr>
        <w:t xml:space="preserve">ому </w:t>
      </w:r>
      <w:r w:rsidR="00AE1B34" w:rsidRPr="007175AD">
        <w:rPr>
          <w:rFonts w:ascii="Arial" w:hAnsi="Arial" w:cs="Arial"/>
          <w:b/>
          <w:sz w:val="28"/>
          <w:szCs w:val="28"/>
        </w:rPr>
        <w:t>блок</w:t>
      </w:r>
      <w:r w:rsidRPr="007175AD">
        <w:rPr>
          <w:rFonts w:ascii="Arial" w:hAnsi="Arial" w:cs="Arial"/>
          <w:b/>
          <w:sz w:val="28"/>
          <w:szCs w:val="28"/>
        </w:rPr>
        <w:t>у</w:t>
      </w:r>
      <w:r w:rsidR="00AE1B34" w:rsidRPr="007175AD">
        <w:rPr>
          <w:rFonts w:ascii="Arial" w:hAnsi="Arial" w:cs="Arial"/>
          <w:b/>
          <w:sz w:val="28"/>
          <w:szCs w:val="28"/>
        </w:rPr>
        <w:t>:</w:t>
      </w:r>
    </w:p>
    <w:p w:rsidR="00215769" w:rsidRPr="007175AD" w:rsidRDefault="00215769" w:rsidP="007513A9">
      <w:pPr>
        <w:spacing w:after="0" w:line="276" w:lineRule="auto"/>
        <w:ind w:firstLine="708"/>
        <w:jc w:val="both"/>
        <w:rPr>
          <w:rFonts w:ascii="Arial" w:hAnsi="Arial" w:cs="Arial"/>
          <w:i/>
          <w:sz w:val="24"/>
          <w:szCs w:val="28"/>
        </w:rPr>
      </w:pPr>
      <w:r w:rsidRPr="007175AD">
        <w:rPr>
          <w:rFonts w:ascii="Arial" w:hAnsi="Arial" w:cs="Arial"/>
          <w:sz w:val="28"/>
          <w:szCs w:val="28"/>
        </w:rPr>
        <w:t xml:space="preserve">Количество строящихся объектов составило </w:t>
      </w:r>
      <w:r w:rsidRPr="007175AD">
        <w:rPr>
          <w:rFonts w:ascii="Arial" w:hAnsi="Arial" w:cs="Arial"/>
          <w:b/>
          <w:sz w:val="28"/>
          <w:szCs w:val="28"/>
        </w:rPr>
        <w:t>1</w:t>
      </w:r>
      <w:r w:rsidR="00684E80" w:rsidRPr="007175AD">
        <w:rPr>
          <w:rFonts w:ascii="Arial" w:hAnsi="Arial" w:cs="Arial"/>
          <w:sz w:val="28"/>
          <w:szCs w:val="28"/>
        </w:rPr>
        <w:t xml:space="preserve"> </w:t>
      </w:r>
      <w:r w:rsidRPr="007175AD">
        <w:rPr>
          <w:rFonts w:ascii="Arial" w:hAnsi="Arial" w:cs="Arial"/>
          <w:b/>
          <w:sz w:val="28"/>
          <w:szCs w:val="28"/>
        </w:rPr>
        <w:t>311</w:t>
      </w:r>
      <w:r w:rsidRPr="007175AD">
        <w:rPr>
          <w:rFonts w:ascii="Arial" w:hAnsi="Arial" w:cs="Arial"/>
          <w:sz w:val="28"/>
          <w:szCs w:val="28"/>
        </w:rPr>
        <w:t xml:space="preserve">, из них введены в эксплуатацию </w:t>
      </w:r>
      <w:r w:rsidRPr="007175AD">
        <w:rPr>
          <w:rFonts w:ascii="Arial" w:hAnsi="Arial" w:cs="Arial"/>
          <w:b/>
          <w:sz w:val="28"/>
          <w:szCs w:val="28"/>
        </w:rPr>
        <w:t>610</w:t>
      </w:r>
      <w:r w:rsidRPr="007175AD">
        <w:rPr>
          <w:rFonts w:ascii="Arial" w:hAnsi="Arial" w:cs="Arial"/>
          <w:sz w:val="28"/>
          <w:szCs w:val="28"/>
        </w:rPr>
        <w:t xml:space="preserve">, по </w:t>
      </w:r>
      <w:r w:rsidRPr="007175AD">
        <w:rPr>
          <w:rFonts w:ascii="Arial" w:hAnsi="Arial" w:cs="Arial"/>
          <w:b/>
          <w:sz w:val="28"/>
          <w:szCs w:val="28"/>
        </w:rPr>
        <w:t>701</w:t>
      </w:r>
      <w:r w:rsidRPr="007175AD">
        <w:rPr>
          <w:rFonts w:ascii="Arial" w:hAnsi="Arial" w:cs="Arial"/>
          <w:sz w:val="28"/>
          <w:szCs w:val="28"/>
        </w:rPr>
        <w:t xml:space="preserve"> объекту строительство продолжается</w:t>
      </w:r>
      <w:r w:rsidRPr="007175AD">
        <w:rPr>
          <w:rFonts w:ascii="Arial" w:hAnsi="Arial" w:cs="Arial"/>
          <w:i/>
          <w:sz w:val="28"/>
          <w:szCs w:val="28"/>
        </w:rPr>
        <w:t xml:space="preserve"> </w:t>
      </w:r>
      <w:r w:rsidRPr="007175AD">
        <w:rPr>
          <w:rFonts w:ascii="Arial" w:hAnsi="Arial" w:cs="Arial"/>
          <w:i/>
          <w:sz w:val="24"/>
          <w:szCs w:val="28"/>
        </w:rPr>
        <w:t>(бюджетные 223, коммерческие 478).</w:t>
      </w:r>
    </w:p>
    <w:p w:rsidR="00903B7F" w:rsidRPr="007175AD" w:rsidRDefault="004B7758" w:rsidP="007513A9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В</w:t>
      </w:r>
      <w:r w:rsidR="00215769" w:rsidRPr="007175AD">
        <w:rPr>
          <w:rFonts w:ascii="Arial" w:hAnsi="Arial" w:cs="Arial"/>
          <w:sz w:val="28"/>
        </w:rPr>
        <w:t xml:space="preserve">ыявлено </w:t>
      </w:r>
      <w:r w:rsidR="00023F84" w:rsidRPr="007175AD">
        <w:rPr>
          <w:rFonts w:ascii="Arial" w:hAnsi="Arial" w:cs="Arial"/>
          <w:b/>
          <w:sz w:val="28"/>
        </w:rPr>
        <w:t xml:space="preserve">1 </w:t>
      </w:r>
      <w:r w:rsidR="00027812" w:rsidRPr="007175AD">
        <w:rPr>
          <w:rFonts w:ascii="Arial" w:hAnsi="Arial" w:cs="Arial"/>
          <w:b/>
          <w:sz w:val="28"/>
        </w:rPr>
        <w:t>108</w:t>
      </w:r>
      <w:r w:rsidR="00215769" w:rsidRPr="007175AD">
        <w:rPr>
          <w:rFonts w:ascii="Arial" w:hAnsi="Arial" w:cs="Arial"/>
          <w:sz w:val="28"/>
        </w:rPr>
        <w:t xml:space="preserve"> нарушений, в том числе по качеству СМР - </w:t>
      </w:r>
      <w:r w:rsidR="00547DF7" w:rsidRPr="007175AD">
        <w:rPr>
          <w:rFonts w:ascii="Arial" w:hAnsi="Arial" w:cs="Arial"/>
          <w:b/>
          <w:sz w:val="28"/>
        </w:rPr>
        <w:t>137</w:t>
      </w:r>
      <w:r w:rsidR="00215769" w:rsidRPr="007175AD">
        <w:rPr>
          <w:rFonts w:ascii="Arial" w:hAnsi="Arial" w:cs="Arial"/>
          <w:sz w:val="28"/>
        </w:rPr>
        <w:t xml:space="preserve">, по организации производства работ – </w:t>
      </w:r>
      <w:r w:rsidR="00027812" w:rsidRPr="007175AD">
        <w:rPr>
          <w:rFonts w:ascii="Arial" w:hAnsi="Arial" w:cs="Arial"/>
          <w:b/>
          <w:sz w:val="28"/>
        </w:rPr>
        <w:t>936</w:t>
      </w:r>
      <w:r w:rsidR="00215769" w:rsidRPr="007175AD">
        <w:rPr>
          <w:rFonts w:ascii="Arial" w:hAnsi="Arial" w:cs="Arial"/>
          <w:sz w:val="28"/>
        </w:rPr>
        <w:t xml:space="preserve">, незаконное строительство – </w:t>
      </w:r>
      <w:r w:rsidR="00027812" w:rsidRPr="007175AD">
        <w:rPr>
          <w:rFonts w:ascii="Arial" w:hAnsi="Arial" w:cs="Arial"/>
          <w:b/>
          <w:sz w:val="28"/>
        </w:rPr>
        <w:t>35</w:t>
      </w:r>
      <w:r w:rsidR="00215769" w:rsidRPr="007175AD">
        <w:rPr>
          <w:rFonts w:ascii="Arial" w:hAnsi="Arial" w:cs="Arial"/>
          <w:b/>
          <w:sz w:val="28"/>
        </w:rPr>
        <w:t>.</w:t>
      </w:r>
    </w:p>
    <w:p w:rsidR="00903B7F" w:rsidRPr="007175AD" w:rsidRDefault="00215769" w:rsidP="007513A9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</w:rPr>
      </w:pPr>
      <w:r w:rsidRPr="007175AD">
        <w:rPr>
          <w:rFonts w:ascii="Arial" w:hAnsi="Arial" w:cs="Arial"/>
          <w:sz w:val="28"/>
        </w:rPr>
        <w:t xml:space="preserve">В отношении нарушителей составлено </w:t>
      </w:r>
      <w:r w:rsidR="00BD25B6" w:rsidRPr="007175AD">
        <w:rPr>
          <w:rFonts w:ascii="Arial" w:hAnsi="Arial" w:cs="Arial"/>
          <w:b/>
          <w:sz w:val="28"/>
        </w:rPr>
        <w:t>948</w:t>
      </w:r>
      <w:r w:rsidRPr="007175AD">
        <w:rPr>
          <w:rFonts w:ascii="Arial" w:hAnsi="Arial" w:cs="Arial"/>
          <w:sz w:val="28"/>
        </w:rPr>
        <w:t xml:space="preserve"> протоколов, на общую сумму </w:t>
      </w:r>
      <w:r w:rsidR="00BD25B6" w:rsidRPr="007175AD">
        <w:rPr>
          <w:rFonts w:ascii="Arial" w:hAnsi="Arial" w:cs="Arial"/>
          <w:b/>
          <w:sz w:val="28"/>
        </w:rPr>
        <w:t>190,7</w:t>
      </w:r>
      <w:r w:rsidRPr="007175AD">
        <w:rPr>
          <w:rFonts w:ascii="Arial" w:hAnsi="Arial" w:cs="Arial"/>
          <w:b/>
          <w:sz w:val="28"/>
        </w:rPr>
        <w:t xml:space="preserve"> млн. тенге</w:t>
      </w:r>
      <w:r w:rsidRPr="007175AD">
        <w:rPr>
          <w:rFonts w:ascii="Arial" w:hAnsi="Arial" w:cs="Arial"/>
          <w:sz w:val="28"/>
        </w:rPr>
        <w:t xml:space="preserve">, выдано </w:t>
      </w:r>
      <w:r w:rsidR="00BD25B6" w:rsidRPr="007175AD">
        <w:rPr>
          <w:rFonts w:ascii="Arial" w:hAnsi="Arial" w:cs="Arial"/>
          <w:b/>
          <w:sz w:val="28"/>
        </w:rPr>
        <w:t>135</w:t>
      </w:r>
      <w:r w:rsidRPr="007175AD">
        <w:rPr>
          <w:rFonts w:ascii="Arial" w:hAnsi="Arial" w:cs="Arial"/>
          <w:sz w:val="28"/>
        </w:rPr>
        <w:t xml:space="preserve"> предписаний на устранение нарушений, по </w:t>
      </w:r>
      <w:r w:rsidR="00BD25B6" w:rsidRPr="007175AD">
        <w:rPr>
          <w:rFonts w:ascii="Arial" w:hAnsi="Arial" w:cs="Arial"/>
          <w:b/>
          <w:sz w:val="28"/>
        </w:rPr>
        <w:t>69</w:t>
      </w:r>
      <w:r w:rsidRPr="007175AD">
        <w:rPr>
          <w:rFonts w:ascii="Arial" w:hAnsi="Arial" w:cs="Arial"/>
          <w:sz w:val="28"/>
        </w:rPr>
        <w:t xml:space="preserve"> объектам, не устранившим замечания, материалы направлены суд.</w:t>
      </w:r>
    </w:p>
    <w:p w:rsidR="00903B7F" w:rsidRPr="007175AD" w:rsidRDefault="00215769" w:rsidP="007513A9">
      <w:pPr>
        <w:spacing w:after="0" w:line="276" w:lineRule="auto"/>
        <w:ind w:firstLine="709"/>
        <w:jc w:val="both"/>
        <w:rPr>
          <w:rFonts w:ascii="Arial" w:hAnsi="Arial" w:cs="Arial"/>
          <w:sz w:val="28"/>
        </w:rPr>
      </w:pPr>
      <w:r w:rsidRPr="007175AD">
        <w:rPr>
          <w:rFonts w:ascii="Arial" w:hAnsi="Arial" w:cs="Arial"/>
          <w:sz w:val="28"/>
          <w:szCs w:val="28"/>
        </w:rPr>
        <w:t xml:space="preserve">Основная часть выявленных нарушений по качеству строительства приходится на бюджетные объекты, </w:t>
      </w:r>
      <w:r w:rsidR="00961661" w:rsidRPr="007175AD">
        <w:rPr>
          <w:rFonts w:ascii="Arial" w:hAnsi="Arial" w:cs="Arial"/>
          <w:sz w:val="28"/>
          <w:szCs w:val="28"/>
        </w:rPr>
        <w:t xml:space="preserve">к </w:t>
      </w:r>
      <w:r w:rsidRPr="007175AD">
        <w:rPr>
          <w:rFonts w:ascii="Arial" w:hAnsi="Arial" w:cs="Arial"/>
          <w:sz w:val="28"/>
        </w:rPr>
        <w:t>пример</w:t>
      </w:r>
      <w:r w:rsidR="00961661" w:rsidRPr="007175AD">
        <w:rPr>
          <w:rFonts w:ascii="Arial" w:hAnsi="Arial" w:cs="Arial"/>
          <w:sz w:val="28"/>
        </w:rPr>
        <w:t>у</w:t>
      </w:r>
      <w:r w:rsidRPr="007175AD">
        <w:rPr>
          <w:rFonts w:ascii="Arial" w:hAnsi="Arial" w:cs="Arial"/>
          <w:sz w:val="28"/>
        </w:rPr>
        <w:t xml:space="preserve"> – нарушение организации строительного производства </w:t>
      </w:r>
      <w:r w:rsidRPr="007175AD">
        <w:rPr>
          <w:rFonts w:ascii="Arial" w:hAnsi="Arial" w:cs="Arial"/>
          <w:i/>
          <w:sz w:val="24"/>
        </w:rPr>
        <w:t>(ограждения, пешеходные трапы, складирование строительных материалов)</w:t>
      </w:r>
      <w:r w:rsidRPr="007175AD">
        <w:rPr>
          <w:rFonts w:ascii="Arial" w:hAnsi="Arial" w:cs="Arial"/>
          <w:sz w:val="28"/>
        </w:rPr>
        <w:t>, оформление исполнительной технической документации, нарушение технологии бетонных работ, обратной засыпки, укладки асфальтобетонного покрытия, отклонение от проектных решений.</w:t>
      </w:r>
    </w:p>
    <w:p w:rsidR="00903B7F" w:rsidRPr="007175AD" w:rsidRDefault="00215769" w:rsidP="007513A9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</w:rPr>
      </w:pPr>
      <w:r w:rsidRPr="007175AD">
        <w:rPr>
          <w:rFonts w:ascii="Arial" w:hAnsi="Arial" w:cs="Arial"/>
          <w:sz w:val="28"/>
          <w:szCs w:val="24"/>
        </w:rPr>
        <w:t xml:space="preserve">Прекращены действия </w:t>
      </w:r>
      <w:r w:rsidR="00DD5E6A" w:rsidRPr="007175AD">
        <w:rPr>
          <w:rFonts w:ascii="Arial" w:hAnsi="Arial" w:cs="Arial"/>
          <w:b/>
          <w:sz w:val="28"/>
          <w:szCs w:val="24"/>
        </w:rPr>
        <w:t>187</w:t>
      </w:r>
      <w:r w:rsidRPr="007175AD">
        <w:rPr>
          <w:rFonts w:ascii="Arial" w:hAnsi="Arial" w:cs="Arial"/>
          <w:b/>
          <w:sz w:val="28"/>
          <w:szCs w:val="24"/>
        </w:rPr>
        <w:t xml:space="preserve"> </w:t>
      </w:r>
      <w:r w:rsidRPr="007175AD">
        <w:rPr>
          <w:rFonts w:ascii="Arial" w:hAnsi="Arial" w:cs="Arial"/>
          <w:sz w:val="28"/>
          <w:szCs w:val="24"/>
        </w:rPr>
        <w:t xml:space="preserve">государственных строительных лицензий по итогам </w:t>
      </w:r>
      <w:proofErr w:type="spellStart"/>
      <w:r w:rsidRPr="007175AD">
        <w:rPr>
          <w:rFonts w:ascii="Arial" w:hAnsi="Arial" w:cs="Arial"/>
          <w:sz w:val="28"/>
          <w:szCs w:val="24"/>
        </w:rPr>
        <w:t>постлицензионного</w:t>
      </w:r>
      <w:proofErr w:type="spellEnd"/>
      <w:r w:rsidRPr="007175AD">
        <w:rPr>
          <w:rFonts w:ascii="Arial" w:hAnsi="Arial" w:cs="Arial"/>
          <w:sz w:val="28"/>
          <w:szCs w:val="24"/>
        </w:rPr>
        <w:t xml:space="preserve"> контроля</w:t>
      </w:r>
      <w:r w:rsidR="00D7482B">
        <w:rPr>
          <w:rFonts w:ascii="Arial" w:hAnsi="Arial" w:cs="Arial"/>
          <w:sz w:val="28"/>
          <w:szCs w:val="24"/>
        </w:rPr>
        <w:t>.</w:t>
      </w:r>
    </w:p>
    <w:p w:rsidR="00215769" w:rsidRPr="007175AD" w:rsidRDefault="00215769" w:rsidP="007513A9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</w:rPr>
      </w:pPr>
      <w:r w:rsidRPr="007175AD">
        <w:rPr>
          <w:rFonts w:ascii="Arial" w:hAnsi="Arial" w:cs="Arial"/>
          <w:sz w:val="28"/>
          <w:szCs w:val="28"/>
        </w:rPr>
        <w:t xml:space="preserve">За ненадлежащий контроль на строительных объектах привлечены </w:t>
      </w:r>
      <w:r w:rsidR="00DD5E6A" w:rsidRPr="007175AD">
        <w:rPr>
          <w:rFonts w:ascii="Arial" w:hAnsi="Arial" w:cs="Arial"/>
          <w:b/>
          <w:sz w:val="28"/>
          <w:szCs w:val="28"/>
        </w:rPr>
        <w:t>47</w:t>
      </w:r>
      <w:r w:rsidRPr="007175AD">
        <w:rPr>
          <w:rFonts w:ascii="Arial" w:hAnsi="Arial" w:cs="Arial"/>
          <w:sz w:val="28"/>
          <w:szCs w:val="28"/>
        </w:rPr>
        <w:t xml:space="preserve"> организаци</w:t>
      </w:r>
      <w:r w:rsidR="00903B7F" w:rsidRPr="007175AD">
        <w:rPr>
          <w:rFonts w:ascii="Arial" w:hAnsi="Arial" w:cs="Arial"/>
          <w:sz w:val="28"/>
          <w:szCs w:val="28"/>
        </w:rPr>
        <w:t>й</w:t>
      </w:r>
      <w:r w:rsidRPr="007175AD">
        <w:rPr>
          <w:rFonts w:ascii="Arial" w:hAnsi="Arial" w:cs="Arial"/>
          <w:sz w:val="28"/>
          <w:szCs w:val="28"/>
        </w:rPr>
        <w:t xml:space="preserve"> технического надзора </w:t>
      </w:r>
      <w:r w:rsidRPr="007175AD">
        <w:rPr>
          <w:rFonts w:ascii="Arial" w:hAnsi="Arial" w:cs="Arial"/>
          <w:i/>
          <w:sz w:val="24"/>
          <w:szCs w:val="28"/>
        </w:rPr>
        <w:t>(</w:t>
      </w:r>
      <w:r w:rsidR="00DD5E6A" w:rsidRPr="007175AD">
        <w:rPr>
          <w:rFonts w:ascii="Arial" w:hAnsi="Arial" w:cs="Arial"/>
          <w:i/>
          <w:color w:val="000000" w:themeColor="text1"/>
          <w:szCs w:val="28"/>
        </w:rPr>
        <w:t>18</w:t>
      </w:r>
      <w:r w:rsidRPr="007175AD">
        <w:rPr>
          <w:rFonts w:ascii="Arial" w:hAnsi="Arial" w:cs="Arial"/>
          <w:i/>
          <w:color w:val="000000" w:themeColor="text1"/>
          <w:szCs w:val="28"/>
        </w:rPr>
        <w:t xml:space="preserve"> с приостановлением аттестата эксперта). </w:t>
      </w:r>
    </w:p>
    <w:p w:rsidR="00810414" w:rsidRPr="007175AD" w:rsidRDefault="00810414" w:rsidP="00810414">
      <w:pPr>
        <w:spacing w:after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94BF7">
        <w:rPr>
          <w:rFonts w:ascii="Arial" w:hAnsi="Arial" w:cs="Arial"/>
          <w:b/>
          <w:sz w:val="28"/>
          <w:szCs w:val="28"/>
        </w:rPr>
        <w:lastRenderedPageBreak/>
        <w:t>По земельному блоку</w:t>
      </w:r>
      <w:r w:rsidRPr="007175AD">
        <w:rPr>
          <w:rFonts w:ascii="Arial" w:hAnsi="Arial" w:cs="Arial"/>
          <w:sz w:val="28"/>
          <w:szCs w:val="28"/>
        </w:rPr>
        <w:t xml:space="preserve"> в</w:t>
      </w:r>
      <w:r w:rsidRPr="007175AD">
        <w:rPr>
          <w:rFonts w:ascii="Arial" w:hAnsi="Arial" w:cs="Arial"/>
          <w:color w:val="000000"/>
          <w:sz w:val="28"/>
          <w:szCs w:val="28"/>
        </w:rPr>
        <w:t xml:space="preserve">ыявлено </w:t>
      </w:r>
      <w:r w:rsidRPr="007175AD">
        <w:rPr>
          <w:rFonts w:ascii="Arial" w:hAnsi="Arial" w:cs="Arial"/>
          <w:b/>
          <w:color w:val="000000"/>
          <w:sz w:val="28"/>
          <w:szCs w:val="28"/>
        </w:rPr>
        <w:t>144</w:t>
      </w:r>
      <w:r w:rsidRPr="007175AD">
        <w:rPr>
          <w:rFonts w:ascii="Arial" w:hAnsi="Arial" w:cs="Arial"/>
          <w:color w:val="000000"/>
          <w:sz w:val="28"/>
          <w:szCs w:val="28"/>
        </w:rPr>
        <w:t xml:space="preserve"> земельных участка используемых не по нецелевому назначению, с принятием административных мер и выдачей предписаний на устранение.</w:t>
      </w:r>
    </w:p>
    <w:p w:rsidR="00876F25" w:rsidRPr="007175AD" w:rsidRDefault="00810414" w:rsidP="00876F25">
      <w:pPr>
        <w:spacing w:after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7175AD">
        <w:rPr>
          <w:rFonts w:ascii="Arial" w:hAnsi="Arial" w:cs="Arial"/>
          <w:color w:val="000000"/>
          <w:sz w:val="28"/>
          <w:szCs w:val="28"/>
        </w:rPr>
        <w:t xml:space="preserve">Выявлен </w:t>
      </w:r>
      <w:r w:rsidR="00876F25" w:rsidRPr="007175AD">
        <w:rPr>
          <w:rFonts w:ascii="Arial" w:hAnsi="Arial" w:cs="Arial"/>
          <w:b/>
          <w:color w:val="000000" w:themeColor="text1"/>
          <w:sz w:val="28"/>
          <w:szCs w:val="28"/>
        </w:rPr>
        <w:t>161</w:t>
      </w:r>
      <w:r w:rsidRPr="007175AD">
        <w:rPr>
          <w:rFonts w:ascii="Arial" w:hAnsi="Arial" w:cs="Arial"/>
          <w:color w:val="000000"/>
          <w:sz w:val="28"/>
          <w:szCs w:val="28"/>
        </w:rPr>
        <w:t xml:space="preserve"> факт захвата земли государственного фонда. </w:t>
      </w:r>
      <w:r w:rsidR="00EF31FC">
        <w:rPr>
          <w:rFonts w:ascii="Arial" w:hAnsi="Arial" w:cs="Arial"/>
          <w:color w:val="000000"/>
          <w:sz w:val="28"/>
          <w:szCs w:val="28"/>
        </w:rPr>
        <w:t xml:space="preserve">Приняты административные меры, нарушения </w:t>
      </w:r>
      <w:r w:rsidR="004B7758">
        <w:rPr>
          <w:rFonts w:ascii="Arial" w:hAnsi="Arial" w:cs="Arial"/>
          <w:color w:val="000000"/>
          <w:sz w:val="28"/>
          <w:szCs w:val="28"/>
        </w:rPr>
        <w:t>устранены</w:t>
      </w:r>
      <w:r w:rsidRPr="007175AD">
        <w:rPr>
          <w:rFonts w:ascii="Arial" w:hAnsi="Arial" w:cs="Arial"/>
          <w:color w:val="000000"/>
          <w:sz w:val="28"/>
          <w:szCs w:val="28"/>
        </w:rPr>
        <w:t>.</w:t>
      </w:r>
    </w:p>
    <w:p w:rsidR="00B85258" w:rsidRPr="007175AD" w:rsidRDefault="00B85258" w:rsidP="007513A9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5672C" w:rsidRPr="007175AD" w:rsidRDefault="0025672C" w:rsidP="007513A9">
      <w:pPr>
        <w:spacing w:after="0" w:line="276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175AD">
        <w:rPr>
          <w:rFonts w:ascii="Arial" w:hAnsi="Arial" w:cs="Arial"/>
          <w:b/>
          <w:sz w:val="28"/>
          <w:szCs w:val="28"/>
        </w:rPr>
        <w:t>Государственные услуги:</w:t>
      </w:r>
    </w:p>
    <w:p w:rsidR="0025672C" w:rsidRPr="007175AD" w:rsidRDefault="00646C40" w:rsidP="007513A9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175AD">
        <w:rPr>
          <w:rFonts w:ascii="Arial" w:hAnsi="Arial" w:cs="Arial"/>
          <w:sz w:val="28"/>
          <w:szCs w:val="28"/>
        </w:rPr>
        <w:t xml:space="preserve">Рассмотрено 1858 </w:t>
      </w:r>
      <w:r w:rsidR="0025672C" w:rsidRPr="007175AD">
        <w:rPr>
          <w:rFonts w:ascii="Arial" w:hAnsi="Arial" w:cs="Arial"/>
          <w:sz w:val="28"/>
          <w:szCs w:val="28"/>
        </w:rPr>
        <w:t xml:space="preserve">заявлений по вопросу выдачи (переоформления) лицензий и аттестатов эксперта, осуществляющих инжиниринговые услуги </w:t>
      </w:r>
      <w:r w:rsidR="0025672C" w:rsidRPr="007175AD">
        <w:rPr>
          <w:rFonts w:ascii="Arial" w:hAnsi="Arial" w:cs="Arial"/>
          <w:i/>
          <w:sz w:val="24"/>
          <w:szCs w:val="28"/>
        </w:rPr>
        <w:t xml:space="preserve">(положительно </w:t>
      </w:r>
      <w:r w:rsidRPr="007175AD">
        <w:rPr>
          <w:rFonts w:ascii="Arial" w:hAnsi="Arial" w:cs="Arial"/>
          <w:i/>
          <w:sz w:val="24"/>
          <w:szCs w:val="28"/>
        </w:rPr>
        <w:t>1308</w:t>
      </w:r>
      <w:r w:rsidR="0025672C" w:rsidRPr="007175AD">
        <w:rPr>
          <w:rFonts w:ascii="Arial" w:hAnsi="Arial" w:cs="Arial"/>
          <w:i/>
          <w:sz w:val="24"/>
          <w:szCs w:val="28"/>
        </w:rPr>
        <w:t>, отказано</w:t>
      </w:r>
      <w:r w:rsidR="00190770" w:rsidRPr="007175AD">
        <w:rPr>
          <w:rFonts w:ascii="Arial" w:hAnsi="Arial" w:cs="Arial"/>
          <w:i/>
          <w:sz w:val="24"/>
          <w:szCs w:val="28"/>
        </w:rPr>
        <w:t xml:space="preserve"> </w:t>
      </w:r>
      <w:r w:rsidRPr="007175AD">
        <w:rPr>
          <w:rFonts w:ascii="Arial" w:hAnsi="Arial" w:cs="Arial"/>
          <w:i/>
          <w:sz w:val="24"/>
          <w:szCs w:val="28"/>
        </w:rPr>
        <w:t>550</w:t>
      </w:r>
      <w:r w:rsidR="0025672C" w:rsidRPr="007175AD">
        <w:rPr>
          <w:rFonts w:ascii="Arial" w:hAnsi="Arial" w:cs="Arial"/>
          <w:i/>
          <w:sz w:val="24"/>
          <w:szCs w:val="28"/>
        </w:rPr>
        <w:t>).</w:t>
      </w:r>
    </w:p>
    <w:p w:rsidR="0025672C" w:rsidRPr="007175AD" w:rsidRDefault="0025672C" w:rsidP="007513A9">
      <w:pPr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175AD">
        <w:rPr>
          <w:rFonts w:ascii="Arial" w:hAnsi="Arial" w:cs="Arial"/>
          <w:color w:val="000000" w:themeColor="text1"/>
          <w:sz w:val="28"/>
          <w:szCs w:val="28"/>
        </w:rPr>
        <w:t xml:space="preserve">Выдано </w:t>
      </w:r>
      <w:r w:rsidR="00646C40" w:rsidRPr="007175AD">
        <w:rPr>
          <w:rFonts w:ascii="Arial" w:hAnsi="Arial" w:cs="Arial"/>
          <w:color w:val="000000" w:themeColor="text1"/>
          <w:sz w:val="28"/>
          <w:szCs w:val="28"/>
        </w:rPr>
        <w:t>647</w:t>
      </w:r>
      <w:r w:rsidRPr="007175AD">
        <w:rPr>
          <w:rFonts w:ascii="Arial" w:hAnsi="Arial" w:cs="Arial"/>
          <w:color w:val="000000" w:themeColor="text1"/>
          <w:sz w:val="28"/>
          <w:szCs w:val="28"/>
        </w:rPr>
        <w:t xml:space="preserve"> лицензий и </w:t>
      </w:r>
      <w:r w:rsidR="00646C40" w:rsidRPr="007175AD">
        <w:rPr>
          <w:rFonts w:ascii="Arial" w:hAnsi="Arial" w:cs="Arial"/>
          <w:color w:val="000000" w:themeColor="text1"/>
          <w:sz w:val="28"/>
          <w:szCs w:val="28"/>
        </w:rPr>
        <w:t>61</w:t>
      </w:r>
      <w:r w:rsidRPr="007175AD">
        <w:rPr>
          <w:rFonts w:ascii="Arial" w:hAnsi="Arial" w:cs="Arial"/>
          <w:color w:val="000000" w:themeColor="text1"/>
          <w:sz w:val="28"/>
          <w:szCs w:val="28"/>
        </w:rPr>
        <w:t xml:space="preserve"> аттестат эксперта.</w:t>
      </w:r>
    </w:p>
    <w:p w:rsidR="00E27AAC" w:rsidRPr="007175AD" w:rsidRDefault="00E27AAC" w:rsidP="007513A9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27AAC" w:rsidRPr="007175AD" w:rsidRDefault="00E27AAC" w:rsidP="007513A9">
      <w:pPr>
        <w:spacing w:after="0" w:line="276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175AD">
        <w:rPr>
          <w:rFonts w:ascii="Arial" w:hAnsi="Arial" w:cs="Arial"/>
          <w:b/>
          <w:sz w:val="28"/>
          <w:szCs w:val="28"/>
        </w:rPr>
        <w:t>По обращениям:</w:t>
      </w:r>
    </w:p>
    <w:p w:rsidR="00E27AAC" w:rsidRPr="007175AD" w:rsidRDefault="00E27AAC" w:rsidP="007513A9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175AD">
        <w:rPr>
          <w:rFonts w:ascii="Arial" w:hAnsi="Arial" w:cs="Arial"/>
          <w:sz w:val="28"/>
          <w:szCs w:val="28"/>
        </w:rPr>
        <w:t xml:space="preserve">С начала 2020 </w:t>
      </w:r>
      <w:r w:rsidR="00AB29AF" w:rsidRPr="007175AD">
        <w:rPr>
          <w:rFonts w:ascii="Arial" w:hAnsi="Arial" w:cs="Arial"/>
          <w:sz w:val="28"/>
          <w:szCs w:val="28"/>
        </w:rPr>
        <w:t>года документооборот составил 16028</w:t>
      </w:r>
      <w:r w:rsidRPr="007175AD">
        <w:rPr>
          <w:rFonts w:ascii="Arial" w:hAnsi="Arial" w:cs="Arial"/>
          <w:sz w:val="28"/>
          <w:szCs w:val="28"/>
        </w:rPr>
        <w:t xml:space="preserve">, </w:t>
      </w:r>
      <w:r w:rsidR="00525C39" w:rsidRPr="007175AD">
        <w:rPr>
          <w:rFonts w:ascii="Arial" w:hAnsi="Arial" w:cs="Arial"/>
          <w:sz w:val="28"/>
          <w:szCs w:val="28"/>
        </w:rPr>
        <w:t>из них обращения физических</w:t>
      </w:r>
      <w:r w:rsidR="00AB29AF" w:rsidRPr="007175AD">
        <w:rPr>
          <w:rFonts w:ascii="Arial" w:hAnsi="Arial" w:cs="Arial"/>
          <w:sz w:val="28"/>
          <w:szCs w:val="28"/>
        </w:rPr>
        <w:t xml:space="preserve"> 4630</w:t>
      </w:r>
      <w:r w:rsidR="00525C39" w:rsidRPr="007175AD">
        <w:rPr>
          <w:rFonts w:ascii="Arial" w:hAnsi="Arial" w:cs="Arial"/>
          <w:sz w:val="28"/>
          <w:szCs w:val="28"/>
        </w:rPr>
        <w:t xml:space="preserve">, </w:t>
      </w:r>
      <w:r w:rsidRPr="007175AD">
        <w:rPr>
          <w:rFonts w:ascii="Arial" w:hAnsi="Arial" w:cs="Arial"/>
          <w:sz w:val="28"/>
          <w:szCs w:val="28"/>
        </w:rPr>
        <w:t xml:space="preserve">юридических лиц </w:t>
      </w:r>
      <w:r w:rsidR="00AB29AF" w:rsidRPr="007175AD">
        <w:rPr>
          <w:rFonts w:ascii="Arial" w:hAnsi="Arial" w:cs="Arial"/>
          <w:sz w:val="28"/>
          <w:szCs w:val="28"/>
        </w:rPr>
        <w:t xml:space="preserve">1605, служебная корреспонденция </w:t>
      </w:r>
      <w:r w:rsidR="00D7482B">
        <w:rPr>
          <w:rFonts w:ascii="Arial" w:hAnsi="Arial" w:cs="Arial"/>
          <w:sz w:val="28"/>
          <w:szCs w:val="28"/>
        </w:rPr>
        <w:t xml:space="preserve">9793. Все обращения </w:t>
      </w:r>
      <w:r w:rsidR="004B7758">
        <w:rPr>
          <w:rFonts w:ascii="Arial" w:hAnsi="Arial" w:cs="Arial"/>
          <w:sz w:val="28"/>
          <w:szCs w:val="28"/>
        </w:rPr>
        <w:t>рассмотрены</w:t>
      </w:r>
      <w:r w:rsidR="00D7482B">
        <w:rPr>
          <w:rFonts w:ascii="Arial" w:hAnsi="Arial" w:cs="Arial"/>
          <w:sz w:val="28"/>
          <w:szCs w:val="28"/>
        </w:rPr>
        <w:t xml:space="preserve"> в срок.</w:t>
      </w:r>
    </w:p>
    <w:p w:rsidR="00E27AAC" w:rsidRPr="007175AD" w:rsidRDefault="00E27AAC" w:rsidP="007513A9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27AAC" w:rsidRPr="007175AD" w:rsidRDefault="00200CAD" w:rsidP="007513A9">
      <w:pPr>
        <w:spacing w:after="0" w:line="276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175AD">
        <w:rPr>
          <w:rFonts w:ascii="Arial" w:hAnsi="Arial" w:cs="Arial"/>
          <w:b/>
          <w:sz w:val="28"/>
          <w:szCs w:val="28"/>
        </w:rPr>
        <w:t xml:space="preserve">Нововведения по работе </w:t>
      </w:r>
      <w:r w:rsidR="00E27AAC" w:rsidRPr="007175AD">
        <w:rPr>
          <w:rFonts w:ascii="Arial" w:hAnsi="Arial" w:cs="Arial"/>
          <w:b/>
          <w:sz w:val="28"/>
          <w:szCs w:val="28"/>
        </w:rPr>
        <w:t>Управления:</w:t>
      </w:r>
    </w:p>
    <w:p w:rsidR="00200CAD" w:rsidRPr="007175AD" w:rsidRDefault="00E27AAC" w:rsidP="007513A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7175AD">
        <w:rPr>
          <w:rFonts w:ascii="Arial" w:hAnsi="Arial" w:cs="Arial"/>
          <w:sz w:val="28"/>
          <w:szCs w:val="28"/>
        </w:rPr>
        <w:t>государственные строительные инспектора обеспечены специализированной одеждой с опознавательными знаками Управления;</w:t>
      </w:r>
    </w:p>
    <w:p w:rsidR="00E27AAC" w:rsidRPr="007175AD" w:rsidRDefault="00200CAD" w:rsidP="007513A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7175AD">
        <w:rPr>
          <w:rFonts w:ascii="Arial" w:hAnsi="Arial" w:cs="Arial"/>
          <w:sz w:val="28"/>
          <w:szCs w:val="28"/>
        </w:rPr>
        <w:t xml:space="preserve">для оперативного реагирования </w:t>
      </w:r>
      <w:r w:rsidR="00E27AAC" w:rsidRPr="007175AD">
        <w:rPr>
          <w:rFonts w:ascii="Arial" w:hAnsi="Arial" w:cs="Arial"/>
          <w:sz w:val="28"/>
          <w:szCs w:val="28"/>
        </w:rPr>
        <w:t xml:space="preserve">служебный автомобиль </w:t>
      </w:r>
      <w:r w:rsidRPr="007175AD">
        <w:rPr>
          <w:rFonts w:ascii="Arial" w:hAnsi="Arial" w:cs="Arial"/>
          <w:sz w:val="28"/>
          <w:szCs w:val="28"/>
        </w:rPr>
        <w:t xml:space="preserve">(Нива) </w:t>
      </w:r>
      <w:r w:rsidR="00E27AAC" w:rsidRPr="007175AD">
        <w:rPr>
          <w:rFonts w:ascii="Arial" w:hAnsi="Arial" w:cs="Arial"/>
          <w:sz w:val="28"/>
          <w:szCs w:val="28"/>
        </w:rPr>
        <w:t>оборудован оргтехникой, дроном, GPS</w:t>
      </w:r>
      <w:r w:rsidRPr="007175AD">
        <w:rPr>
          <w:rFonts w:ascii="Arial" w:hAnsi="Arial" w:cs="Arial"/>
          <w:sz w:val="28"/>
          <w:szCs w:val="28"/>
        </w:rPr>
        <w:t>-прибором</w:t>
      </w:r>
      <w:r w:rsidR="00E27AAC" w:rsidRPr="007175AD">
        <w:rPr>
          <w:rFonts w:ascii="Arial" w:hAnsi="Arial" w:cs="Arial"/>
          <w:sz w:val="28"/>
          <w:szCs w:val="28"/>
        </w:rPr>
        <w:t xml:space="preserve">, приборами измерения и определения качества </w:t>
      </w:r>
      <w:r w:rsidR="00952186" w:rsidRPr="007175AD">
        <w:rPr>
          <w:rFonts w:ascii="Arial" w:hAnsi="Arial" w:cs="Arial"/>
          <w:sz w:val="28"/>
          <w:szCs w:val="28"/>
        </w:rPr>
        <w:t>строительных материалов</w:t>
      </w:r>
      <w:r w:rsidRPr="007175AD">
        <w:rPr>
          <w:rFonts w:ascii="Arial" w:hAnsi="Arial" w:cs="Arial"/>
          <w:sz w:val="28"/>
          <w:szCs w:val="28"/>
        </w:rPr>
        <w:t>;</w:t>
      </w:r>
    </w:p>
    <w:p w:rsidR="00913EA6" w:rsidRPr="007175AD" w:rsidRDefault="0092467B" w:rsidP="007513A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8"/>
        <w:jc w:val="both"/>
      </w:pPr>
      <w:r w:rsidRPr="007175AD">
        <w:rPr>
          <w:rFonts w:ascii="Arial" w:hAnsi="Arial" w:cs="Arial"/>
          <w:sz w:val="28"/>
          <w:szCs w:val="28"/>
        </w:rPr>
        <w:t>в рамках цифро</w:t>
      </w:r>
      <w:r w:rsidR="00862283" w:rsidRPr="007175AD">
        <w:rPr>
          <w:rFonts w:ascii="Arial" w:hAnsi="Arial" w:cs="Arial"/>
          <w:sz w:val="28"/>
          <w:szCs w:val="28"/>
        </w:rPr>
        <w:t>визаци</w:t>
      </w:r>
      <w:r w:rsidRPr="007175AD">
        <w:rPr>
          <w:rFonts w:ascii="Arial" w:hAnsi="Arial" w:cs="Arial"/>
          <w:sz w:val="28"/>
          <w:szCs w:val="28"/>
        </w:rPr>
        <w:t>и</w:t>
      </w:r>
      <w:r w:rsidR="00862283" w:rsidRPr="007175AD">
        <w:rPr>
          <w:rFonts w:ascii="Arial" w:hAnsi="Arial" w:cs="Arial"/>
          <w:sz w:val="28"/>
          <w:szCs w:val="28"/>
        </w:rPr>
        <w:t xml:space="preserve"> строительной отрасли разработана единая система (портал) </w:t>
      </w:r>
      <w:r w:rsidR="00E27AAC" w:rsidRPr="007175AD">
        <w:rPr>
          <w:rFonts w:ascii="Arial" w:hAnsi="Arial" w:cs="Arial"/>
          <w:sz w:val="28"/>
          <w:szCs w:val="28"/>
        </w:rPr>
        <w:t>E-</w:t>
      </w:r>
      <w:proofErr w:type="spellStart"/>
      <w:r w:rsidR="00E27AAC" w:rsidRPr="007175AD">
        <w:rPr>
          <w:rFonts w:ascii="Arial" w:hAnsi="Arial" w:cs="Arial"/>
          <w:sz w:val="28"/>
          <w:szCs w:val="28"/>
        </w:rPr>
        <w:t>Qurylys</w:t>
      </w:r>
      <w:proofErr w:type="spellEnd"/>
      <w:r w:rsidR="00862283" w:rsidRPr="007175AD">
        <w:rPr>
          <w:rFonts w:ascii="Arial" w:hAnsi="Arial" w:cs="Arial"/>
          <w:sz w:val="28"/>
          <w:szCs w:val="28"/>
        </w:rPr>
        <w:t xml:space="preserve">, посредством которого происходит ежемесячная сдача отчетов технического надзора. Позволяет отслеживать процесс строительства и получение разрешительных документов, </w:t>
      </w:r>
      <w:r w:rsidR="00B93C5A" w:rsidRPr="007175AD">
        <w:rPr>
          <w:rFonts w:ascii="Arial" w:hAnsi="Arial" w:cs="Arial"/>
          <w:sz w:val="28"/>
          <w:szCs w:val="28"/>
        </w:rPr>
        <w:t>исключает возможные</w:t>
      </w:r>
      <w:r w:rsidR="00862283" w:rsidRPr="007175AD">
        <w:rPr>
          <w:rFonts w:ascii="Arial" w:hAnsi="Arial" w:cs="Arial"/>
          <w:sz w:val="28"/>
          <w:szCs w:val="28"/>
        </w:rPr>
        <w:t xml:space="preserve"> коррупционные риски и сокращает операционные рас</w:t>
      </w:r>
      <w:r w:rsidR="00B93C5A" w:rsidRPr="007175AD">
        <w:rPr>
          <w:rFonts w:ascii="Arial" w:hAnsi="Arial" w:cs="Arial"/>
          <w:sz w:val="28"/>
          <w:szCs w:val="28"/>
        </w:rPr>
        <w:t>ходы</w:t>
      </w:r>
      <w:r w:rsidR="00E572D2" w:rsidRPr="007175AD">
        <w:rPr>
          <w:rFonts w:ascii="Arial" w:hAnsi="Arial" w:cs="Arial"/>
          <w:sz w:val="28"/>
          <w:szCs w:val="28"/>
        </w:rPr>
        <w:t>.</w:t>
      </w:r>
    </w:p>
    <w:p w:rsidR="007A79F1" w:rsidRDefault="007A79F1" w:rsidP="007513A9">
      <w:pPr>
        <w:pStyle w:val="a3"/>
        <w:tabs>
          <w:tab w:val="left" w:pos="1134"/>
        </w:tabs>
        <w:spacing w:after="0" w:line="276" w:lineRule="auto"/>
        <w:ind w:left="708"/>
        <w:jc w:val="both"/>
      </w:pPr>
    </w:p>
    <w:p w:rsidR="002A36D9" w:rsidRDefault="002A36D9" w:rsidP="007513A9">
      <w:pPr>
        <w:pStyle w:val="a3"/>
        <w:tabs>
          <w:tab w:val="left" w:pos="1134"/>
        </w:tabs>
        <w:spacing w:after="0" w:line="276" w:lineRule="auto"/>
        <w:ind w:left="708"/>
        <w:jc w:val="both"/>
      </w:pPr>
    </w:p>
    <w:p w:rsidR="002A36D9" w:rsidRDefault="002A36D9" w:rsidP="007513A9">
      <w:pPr>
        <w:pStyle w:val="a3"/>
        <w:tabs>
          <w:tab w:val="left" w:pos="1134"/>
        </w:tabs>
        <w:spacing w:after="0" w:line="276" w:lineRule="auto"/>
        <w:ind w:left="708"/>
        <w:jc w:val="both"/>
      </w:pPr>
    </w:p>
    <w:p w:rsidR="002A36D9" w:rsidRDefault="002A36D9" w:rsidP="007513A9">
      <w:pPr>
        <w:pStyle w:val="a3"/>
        <w:tabs>
          <w:tab w:val="left" w:pos="1134"/>
        </w:tabs>
        <w:spacing w:after="0" w:line="276" w:lineRule="auto"/>
        <w:ind w:left="708"/>
        <w:jc w:val="both"/>
      </w:pPr>
    </w:p>
    <w:p w:rsidR="002A36D9" w:rsidRDefault="002A36D9" w:rsidP="007513A9">
      <w:pPr>
        <w:pStyle w:val="a3"/>
        <w:tabs>
          <w:tab w:val="left" w:pos="1134"/>
        </w:tabs>
        <w:spacing w:after="0" w:line="276" w:lineRule="auto"/>
        <w:ind w:left="708"/>
        <w:jc w:val="both"/>
      </w:pPr>
    </w:p>
    <w:p w:rsidR="002A36D9" w:rsidRDefault="002A36D9" w:rsidP="007513A9">
      <w:pPr>
        <w:pStyle w:val="a3"/>
        <w:tabs>
          <w:tab w:val="left" w:pos="1134"/>
        </w:tabs>
        <w:spacing w:after="0" w:line="276" w:lineRule="auto"/>
        <w:ind w:left="708"/>
        <w:jc w:val="both"/>
      </w:pPr>
    </w:p>
    <w:p w:rsidR="002A36D9" w:rsidRDefault="002A36D9" w:rsidP="007513A9">
      <w:pPr>
        <w:pStyle w:val="a3"/>
        <w:tabs>
          <w:tab w:val="left" w:pos="1134"/>
        </w:tabs>
        <w:spacing w:after="0" w:line="276" w:lineRule="auto"/>
        <w:ind w:left="708"/>
        <w:jc w:val="both"/>
      </w:pPr>
    </w:p>
    <w:p w:rsidR="00D7482B" w:rsidRDefault="00D7482B" w:rsidP="007513A9">
      <w:pPr>
        <w:pStyle w:val="a3"/>
        <w:tabs>
          <w:tab w:val="left" w:pos="1134"/>
        </w:tabs>
        <w:spacing w:after="0" w:line="276" w:lineRule="auto"/>
        <w:ind w:left="708"/>
        <w:jc w:val="both"/>
      </w:pPr>
    </w:p>
    <w:p w:rsidR="00D7482B" w:rsidRDefault="00D7482B" w:rsidP="007513A9">
      <w:pPr>
        <w:pStyle w:val="a3"/>
        <w:tabs>
          <w:tab w:val="left" w:pos="1134"/>
        </w:tabs>
        <w:spacing w:after="0" w:line="276" w:lineRule="auto"/>
        <w:ind w:left="708"/>
        <w:jc w:val="both"/>
      </w:pPr>
    </w:p>
    <w:p w:rsidR="00D7482B" w:rsidRDefault="00D7482B" w:rsidP="007513A9">
      <w:pPr>
        <w:pStyle w:val="a3"/>
        <w:tabs>
          <w:tab w:val="left" w:pos="1134"/>
        </w:tabs>
        <w:spacing w:after="0" w:line="276" w:lineRule="auto"/>
        <w:ind w:left="708"/>
        <w:jc w:val="both"/>
      </w:pPr>
    </w:p>
    <w:p w:rsidR="002A36D9" w:rsidRDefault="002A36D9" w:rsidP="007513A9">
      <w:pPr>
        <w:pStyle w:val="a3"/>
        <w:tabs>
          <w:tab w:val="left" w:pos="1134"/>
        </w:tabs>
        <w:spacing w:after="0" w:line="276" w:lineRule="auto"/>
        <w:ind w:left="708"/>
        <w:jc w:val="both"/>
      </w:pPr>
    </w:p>
    <w:p w:rsidR="004B7758" w:rsidRDefault="004B7758" w:rsidP="007513A9">
      <w:pPr>
        <w:pStyle w:val="a3"/>
        <w:tabs>
          <w:tab w:val="left" w:pos="1134"/>
        </w:tabs>
        <w:spacing w:after="0" w:line="276" w:lineRule="auto"/>
        <w:ind w:left="708"/>
        <w:jc w:val="both"/>
      </w:pPr>
    </w:p>
    <w:p w:rsidR="004B7758" w:rsidRDefault="004B7758" w:rsidP="007513A9">
      <w:pPr>
        <w:pStyle w:val="a3"/>
        <w:tabs>
          <w:tab w:val="left" w:pos="1134"/>
        </w:tabs>
        <w:spacing w:after="0" w:line="276" w:lineRule="auto"/>
        <w:ind w:left="708"/>
        <w:jc w:val="both"/>
      </w:pPr>
    </w:p>
    <w:p w:rsidR="002A36D9" w:rsidRPr="007175AD" w:rsidRDefault="002A36D9" w:rsidP="007513A9">
      <w:pPr>
        <w:pStyle w:val="a3"/>
        <w:tabs>
          <w:tab w:val="left" w:pos="1134"/>
        </w:tabs>
        <w:spacing w:after="0" w:line="276" w:lineRule="auto"/>
        <w:ind w:left="708"/>
        <w:jc w:val="both"/>
      </w:pPr>
    </w:p>
    <w:p w:rsidR="00B46291" w:rsidRDefault="00B46291" w:rsidP="007513A9">
      <w:pPr>
        <w:pStyle w:val="a3"/>
        <w:tabs>
          <w:tab w:val="left" w:pos="1134"/>
        </w:tabs>
        <w:spacing w:after="0" w:line="276" w:lineRule="auto"/>
        <w:ind w:left="708"/>
        <w:jc w:val="center"/>
        <w:rPr>
          <w:rFonts w:ascii="Arial" w:hAnsi="Arial" w:cs="Arial"/>
          <w:b/>
          <w:sz w:val="28"/>
        </w:rPr>
      </w:pPr>
      <w:r w:rsidRPr="007175AD">
        <w:rPr>
          <w:rFonts w:ascii="Arial" w:hAnsi="Arial" w:cs="Arial"/>
          <w:b/>
          <w:sz w:val="28"/>
        </w:rPr>
        <w:lastRenderedPageBreak/>
        <w:t>План на 2021 год</w:t>
      </w:r>
    </w:p>
    <w:p w:rsidR="00BE4E8B" w:rsidRPr="007175AD" w:rsidRDefault="00BE4E8B" w:rsidP="007513A9">
      <w:pPr>
        <w:pStyle w:val="a3"/>
        <w:tabs>
          <w:tab w:val="left" w:pos="1134"/>
        </w:tabs>
        <w:spacing w:after="0" w:line="276" w:lineRule="auto"/>
        <w:ind w:left="708"/>
        <w:jc w:val="center"/>
        <w:rPr>
          <w:rFonts w:ascii="Arial" w:hAnsi="Arial" w:cs="Arial"/>
          <w:b/>
          <w:sz w:val="28"/>
        </w:rPr>
      </w:pPr>
    </w:p>
    <w:p w:rsidR="00EA5D15" w:rsidRPr="00B46291" w:rsidRDefault="00EA5D15" w:rsidP="00EA5D15">
      <w:pPr>
        <w:pStyle w:val="a3"/>
        <w:spacing w:after="0"/>
        <w:ind w:left="0" w:firstLine="720"/>
        <w:jc w:val="both"/>
        <w:rPr>
          <w:rFonts w:ascii="Arial" w:hAnsi="Arial" w:cs="Arial"/>
          <w:b/>
          <w:sz w:val="28"/>
          <w:szCs w:val="28"/>
        </w:rPr>
      </w:pPr>
      <w:r w:rsidRPr="00B46291">
        <w:rPr>
          <w:rFonts w:ascii="Arial" w:hAnsi="Arial" w:cs="Arial"/>
          <w:b/>
          <w:sz w:val="28"/>
          <w:szCs w:val="28"/>
        </w:rPr>
        <w:t xml:space="preserve">Помимо </w:t>
      </w:r>
      <w:r w:rsidR="004B7758">
        <w:rPr>
          <w:rFonts w:ascii="Arial" w:hAnsi="Arial" w:cs="Arial"/>
          <w:b/>
          <w:sz w:val="28"/>
          <w:szCs w:val="28"/>
        </w:rPr>
        <w:t>выполнения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46291">
        <w:rPr>
          <w:rFonts w:ascii="Arial" w:hAnsi="Arial" w:cs="Arial"/>
          <w:b/>
          <w:sz w:val="28"/>
          <w:szCs w:val="28"/>
        </w:rPr>
        <w:t xml:space="preserve">основных </w:t>
      </w:r>
      <w:r w:rsidR="004B7758">
        <w:rPr>
          <w:rFonts w:ascii="Arial" w:hAnsi="Arial" w:cs="Arial"/>
          <w:b/>
          <w:sz w:val="28"/>
          <w:szCs w:val="28"/>
        </w:rPr>
        <w:t>функций</w:t>
      </w:r>
      <w:r w:rsidRPr="00B46291">
        <w:rPr>
          <w:rFonts w:ascii="Arial" w:hAnsi="Arial" w:cs="Arial"/>
          <w:b/>
          <w:sz w:val="28"/>
          <w:szCs w:val="28"/>
        </w:rPr>
        <w:t xml:space="preserve"> управления, </w:t>
      </w:r>
      <w:r>
        <w:rPr>
          <w:rFonts w:ascii="Arial" w:hAnsi="Arial" w:cs="Arial"/>
          <w:b/>
          <w:sz w:val="28"/>
          <w:szCs w:val="28"/>
        </w:rPr>
        <w:t xml:space="preserve">в </w:t>
      </w:r>
      <w:r w:rsidRPr="00B46291">
        <w:rPr>
          <w:rFonts w:ascii="Arial" w:hAnsi="Arial" w:cs="Arial"/>
          <w:b/>
          <w:sz w:val="28"/>
          <w:szCs w:val="28"/>
        </w:rPr>
        <w:t>2021 год</w:t>
      </w:r>
      <w:r w:rsidR="00D7482B">
        <w:rPr>
          <w:rFonts w:ascii="Arial" w:hAnsi="Arial" w:cs="Arial"/>
          <w:b/>
          <w:sz w:val="28"/>
          <w:szCs w:val="28"/>
        </w:rPr>
        <w:t xml:space="preserve"> планируется</w:t>
      </w:r>
      <w:r w:rsidRPr="00B46291">
        <w:rPr>
          <w:rFonts w:ascii="Arial" w:hAnsi="Arial" w:cs="Arial"/>
          <w:b/>
          <w:sz w:val="28"/>
          <w:szCs w:val="28"/>
        </w:rPr>
        <w:t>:</w:t>
      </w:r>
    </w:p>
    <w:p w:rsidR="00EA5D15" w:rsidRDefault="00EA5D15" w:rsidP="00EA5D15">
      <w:pPr>
        <w:pStyle w:val="a3"/>
        <w:numPr>
          <w:ilvl w:val="0"/>
          <w:numId w:val="6"/>
        </w:numPr>
        <w:tabs>
          <w:tab w:val="clear" w:pos="720"/>
          <w:tab w:val="left" w:pos="426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B46291">
        <w:rPr>
          <w:rFonts w:ascii="Arial" w:hAnsi="Arial" w:cs="Arial"/>
          <w:sz w:val="28"/>
          <w:szCs w:val="28"/>
        </w:rPr>
        <w:t>Создать рейтинг надёжности строительных компаний – застройщиков;</w:t>
      </w:r>
    </w:p>
    <w:p w:rsidR="00EA5D15" w:rsidRDefault="00EA5D15" w:rsidP="00EA5D15">
      <w:pPr>
        <w:pStyle w:val="a3"/>
        <w:numPr>
          <w:ilvl w:val="0"/>
          <w:numId w:val="6"/>
        </w:numPr>
        <w:tabs>
          <w:tab w:val="clear" w:pos="720"/>
          <w:tab w:val="left" w:pos="426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Вовлеч</w:t>
      </w:r>
      <w:r w:rsidR="00EF31FC"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 xml:space="preserve"> в экономический оборот </w:t>
      </w:r>
      <w:r w:rsidR="004B7758">
        <w:rPr>
          <w:rFonts w:ascii="Arial" w:hAnsi="Arial" w:cs="Arial"/>
          <w:sz w:val="28"/>
          <w:szCs w:val="28"/>
        </w:rPr>
        <w:t>неиспользуемые</w:t>
      </w:r>
      <w:r>
        <w:rPr>
          <w:rFonts w:ascii="Arial" w:hAnsi="Arial" w:cs="Arial"/>
          <w:sz w:val="28"/>
          <w:szCs w:val="28"/>
        </w:rPr>
        <w:t xml:space="preserve"> земельные участки на территории города;</w:t>
      </w:r>
    </w:p>
    <w:p w:rsidR="00EA5D15" w:rsidRDefault="00EA5D15" w:rsidP="00EA5D15">
      <w:pPr>
        <w:pStyle w:val="a3"/>
        <w:numPr>
          <w:ilvl w:val="0"/>
          <w:numId w:val="6"/>
        </w:numPr>
        <w:tabs>
          <w:tab w:val="clear" w:pos="720"/>
          <w:tab w:val="left" w:pos="426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Пресеч</w:t>
      </w:r>
      <w:r w:rsidR="004B7758"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 xml:space="preserve"> факт</w:t>
      </w:r>
      <w:r w:rsidR="004B7758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 незаконного строительства;</w:t>
      </w:r>
    </w:p>
    <w:p w:rsidR="00B46E33" w:rsidRDefault="00EA5D15" w:rsidP="0015557A">
      <w:pPr>
        <w:pStyle w:val="a3"/>
        <w:numPr>
          <w:ilvl w:val="0"/>
          <w:numId w:val="6"/>
        </w:numPr>
        <w:tabs>
          <w:tab w:val="clear" w:pos="720"/>
          <w:tab w:val="left" w:pos="426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5557A">
        <w:rPr>
          <w:rFonts w:ascii="Arial" w:hAnsi="Arial" w:cs="Arial"/>
          <w:sz w:val="28"/>
          <w:szCs w:val="28"/>
        </w:rPr>
        <w:t>Принят</w:t>
      </w:r>
      <w:r w:rsidR="004B7758">
        <w:rPr>
          <w:rFonts w:ascii="Arial" w:hAnsi="Arial" w:cs="Arial"/>
          <w:sz w:val="28"/>
          <w:szCs w:val="28"/>
        </w:rPr>
        <w:t>ь</w:t>
      </w:r>
      <w:r w:rsidRPr="0015557A">
        <w:rPr>
          <w:rFonts w:ascii="Arial" w:hAnsi="Arial" w:cs="Arial"/>
          <w:sz w:val="28"/>
          <w:szCs w:val="28"/>
        </w:rPr>
        <w:t xml:space="preserve"> мер</w:t>
      </w:r>
      <w:r w:rsidR="004B7758">
        <w:rPr>
          <w:rFonts w:ascii="Arial" w:hAnsi="Arial" w:cs="Arial"/>
          <w:sz w:val="28"/>
          <w:szCs w:val="28"/>
        </w:rPr>
        <w:t>ы</w:t>
      </w:r>
      <w:r w:rsidRPr="0015557A">
        <w:rPr>
          <w:rFonts w:ascii="Arial" w:hAnsi="Arial" w:cs="Arial"/>
          <w:sz w:val="28"/>
          <w:szCs w:val="28"/>
        </w:rPr>
        <w:t xml:space="preserve"> по недобросовестным застройщикам</w:t>
      </w:r>
      <w:r w:rsidR="00D7482B">
        <w:rPr>
          <w:rFonts w:ascii="Arial" w:hAnsi="Arial" w:cs="Arial"/>
          <w:sz w:val="28"/>
          <w:szCs w:val="28"/>
        </w:rPr>
        <w:t>;</w:t>
      </w:r>
    </w:p>
    <w:p w:rsidR="00D7482B" w:rsidRDefault="00D7482B" w:rsidP="0015557A">
      <w:pPr>
        <w:pStyle w:val="a3"/>
        <w:numPr>
          <w:ilvl w:val="0"/>
          <w:numId w:val="6"/>
        </w:numPr>
        <w:tabs>
          <w:tab w:val="clear" w:pos="720"/>
          <w:tab w:val="left" w:pos="426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Усил</w:t>
      </w:r>
      <w:r w:rsidR="004B7758">
        <w:rPr>
          <w:rFonts w:ascii="Arial" w:hAnsi="Arial" w:cs="Arial"/>
          <w:sz w:val="28"/>
          <w:szCs w:val="28"/>
        </w:rPr>
        <w:t>ить</w:t>
      </w:r>
      <w:r>
        <w:rPr>
          <w:rFonts w:ascii="Arial" w:hAnsi="Arial" w:cs="Arial"/>
          <w:sz w:val="28"/>
          <w:szCs w:val="28"/>
        </w:rPr>
        <w:t xml:space="preserve"> работ</w:t>
      </w:r>
      <w:r w:rsidR="004B7758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по качеству СМР;</w:t>
      </w:r>
    </w:p>
    <w:p w:rsidR="00D7482B" w:rsidRDefault="00D7482B" w:rsidP="0015557A">
      <w:pPr>
        <w:pStyle w:val="a3"/>
        <w:numPr>
          <w:ilvl w:val="0"/>
          <w:numId w:val="6"/>
        </w:numPr>
        <w:tabs>
          <w:tab w:val="clear" w:pos="720"/>
          <w:tab w:val="left" w:pos="426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Ужесточ</w:t>
      </w:r>
      <w:r w:rsidR="004B7758">
        <w:rPr>
          <w:rFonts w:ascii="Arial" w:hAnsi="Arial" w:cs="Arial"/>
          <w:sz w:val="28"/>
          <w:szCs w:val="28"/>
        </w:rPr>
        <w:t>ить</w:t>
      </w:r>
      <w:r>
        <w:rPr>
          <w:rFonts w:ascii="Arial" w:hAnsi="Arial" w:cs="Arial"/>
          <w:sz w:val="28"/>
          <w:szCs w:val="28"/>
        </w:rPr>
        <w:t xml:space="preserve"> контрол</w:t>
      </w:r>
      <w:r w:rsidR="004B7758"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 xml:space="preserve"> </w:t>
      </w:r>
      <w:r w:rsidR="004B7758">
        <w:rPr>
          <w:rFonts w:ascii="Arial" w:hAnsi="Arial" w:cs="Arial"/>
          <w:sz w:val="28"/>
          <w:szCs w:val="28"/>
        </w:rPr>
        <w:t xml:space="preserve">за </w:t>
      </w:r>
      <w:r>
        <w:rPr>
          <w:rFonts w:ascii="Arial" w:hAnsi="Arial" w:cs="Arial"/>
          <w:sz w:val="28"/>
          <w:szCs w:val="28"/>
        </w:rPr>
        <w:t>работ</w:t>
      </w:r>
      <w:r w:rsidR="004B7758">
        <w:rPr>
          <w:rFonts w:ascii="Arial" w:hAnsi="Arial" w:cs="Arial"/>
          <w:sz w:val="28"/>
          <w:szCs w:val="28"/>
        </w:rPr>
        <w:t>ой</w:t>
      </w:r>
      <w:r>
        <w:rPr>
          <w:rFonts w:ascii="Arial" w:hAnsi="Arial" w:cs="Arial"/>
          <w:sz w:val="28"/>
          <w:szCs w:val="28"/>
        </w:rPr>
        <w:t xml:space="preserve"> технического надзора;</w:t>
      </w:r>
    </w:p>
    <w:p w:rsidR="00D7482B" w:rsidRPr="0015557A" w:rsidRDefault="00D7482B" w:rsidP="0015557A">
      <w:pPr>
        <w:pStyle w:val="a3"/>
        <w:numPr>
          <w:ilvl w:val="0"/>
          <w:numId w:val="6"/>
        </w:numPr>
        <w:tabs>
          <w:tab w:val="clear" w:pos="720"/>
          <w:tab w:val="left" w:pos="426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Усил</w:t>
      </w:r>
      <w:r w:rsidR="004B7758">
        <w:rPr>
          <w:rFonts w:ascii="Arial" w:hAnsi="Arial" w:cs="Arial"/>
          <w:sz w:val="28"/>
          <w:szCs w:val="28"/>
        </w:rPr>
        <w:t>ить</w:t>
      </w:r>
      <w:r>
        <w:rPr>
          <w:rFonts w:ascii="Arial" w:hAnsi="Arial" w:cs="Arial"/>
          <w:sz w:val="28"/>
          <w:szCs w:val="28"/>
        </w:rPr>
        <w:t xml:space="preserve"> контрол</w:t>
      </w:r>
      <w:r w:rsidR="004B7758"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 xml:space="preserve"> по ремонту </w:t>
      </w:r>
      <w:r w:rsidR="004B7758">
        <w:rPr>
          <w:rFonts w:ascii="Arial" w:hAnsi="Arial" w:cs="Arial"/>
          <w:sz w:val="28"/>
          <w:szCs w:val="28"/>
        </w:rPr>
        <w:t xml:space="preserve">автомобильных </w:t>
      </w:r>
      <w:r>
        <w:rPr>
          <w:rFonts w:ascii="Arial" w:hAnsi="Arial" w:cs="Arial"/>
          <w:sz w:val="28"/>
          <w:szCs w:val="28"/>
        </w:rPr>
        <w:t>дорог.</w:t>
      </w:r>
    </w:p>
    <w:p w:rsidR="00B46E33" w:rsidRPr="007175AD" w:rsidRDefault="00B46E33" w:rsidP="007513A9">
      <w:pPr>
        <w:pStyle w:val="a3"/>
        <w:tabs>
          <w:tab w:val="left" w:pos="1134"/>
        </w:tabs>
        <w:spacing w:after="0" w:line="276" w:lineRule="auto"/>
        <w:ind w:left="708"/>
        <w:jc w:val="center"/>
        <w:rPr>
          <w:rFonts w:ascii="Arial" w:hAnsi="Arial" w:cs="Arial"/>
          <w:b/>
          <w:sz w:val="28"/>
        </w:rPr>
      </w:pPr>
    </w:p>
    <w:p w:rsidR="00E76E7C" w:rsidRPr="00714FC3" w:rsidRDefault="007D2DDF" w:rsidP="00E76E7C">
      <w:pPr>
        <w:spacing w:after="0" w:line="276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Так в</w:t>
      </w:r>
      <w:r w:rsidR="007A79F1" w:rsidRPr="00714FC3">
        <w:rPr>
          <w:rFonts w:ascii="Arial" w:hAnsi="Arial" w:cs="Arial"/>
          <w:sz w:val="28"/>
        </w:rPr>
        <w:t xml:space="preserve"> целях недопущения некачественной укладки асфальтобетонного покрытия</w:t>
      </w:r>
      <w:r w:rsidR="00E76E7C" w:rsidRPr="00714FC3">
        <w:rPr>
          <w:rFonts w:ascii="Arial" w:hAnsi="Arial" w:cs="Arial"/>
          <w:sz w:val="28"/>
        </w:rPr>
        <w:t xml:space="preserve">, </w:t>
      </w:r>
      <w:r w:rsidR="007A79F1" w:rsidRPr="00714FC3">
        <w:rPr>
          <w:rFonts w:ascii="Arial" w:hAnsi="Arial" w:cs="Arial"/>
          <w:sz w:val="28"/>
        </w:rPr>
        <w:t>на ежедневной основе осуществляется контроль</w:t>
      </w:r>
      <w:r>
        <w:rPr>
          <w:rFonts w:ascii="Arial" w:hAnsi="Arial" w:cs="Arial"/>
          <w:sz w:val="28"/>
        </w:rPr>
        <w:t xml:space="preserve"> за:</w:t>
      </w:r>
    </w:p>
    <w:p w:rsidR="00E76E7C" w:rsidRPr="00714FC3" w:rsidRDefault="00E76E7C" w:rsidP="007D2DDF">
      <w:pPr>
        <w:spacing w:after="0" w:line="276" w:lineRule="auto"/>
        <w:ind w:firstLine="708"/>
        <w:jc w:val="both"/>
        <w:rPr>
          <w:rFonts w:ascii="Arial" w:hAnsi="Arial" w:cs="Arial"/>
          <w:i/>
          <w:sz w:val="28"/>
        </w:rPr>
      </w:pPr>
      <w:r w:rsidRPr="00714FC3">
        <w:rPr>
          <w:rFonts w:ascii="Arial" w:hAnsi="Arial" w:cs="Arial"/>
          <w:i/>
          <w:sz w:val="32"/>
        </w:rPr>
        <w:t xml:space="preserve">- </w:t>
      </w:r>
      <w:r w:rsidR="007A79F1" w:rsidRPr="00714FC3">
        <w:rPr>
          <w:rFonts w:ascii="Arial" w:hAnsi="Arial" w:cs="Arial"/>
          <w:i/>
          <w:sz w:val="28"/>
        </w:rPr>
        <w:t>соответст</w:t>
      </w:r>
      <w:r w:rsidR="007D2DDF">
        <w:rPr>
          <w:rFonts w:ascii="Arial" w:hAnsi="Arial" w:cs="Arial"/>
          <w:i/>
          <w:sz w:val="28"/>
        </w:rPr>
        <w:t>вием</w:t>
      </w:r>
      <w:r w:rsidR="007A79F1" w:rsidRPr="00714FC3">
        <w:rPr>
          <w:rFonts w:ascii="Arial" w:hAnsi="Arial" w:cs="Arial"/>
          <w:i/>
          <w:sz w:val="28"/>
        </w:rPr>
        <w:t xml:space="preserve"> выполняемых работ согласно строительным нормам</w:t>
      </w:r>
      <w:r w:rsidRPr="00714FC3">
        <w:rPr>
          <w:rFonts w:ascii="Arial" w:hAnsi="Arial" w:cs="Arial"/>
          <w:i/>
          <w:sz w:val="28"/>
        </w:rPr>
        <w:t>;</w:t>
      </w:r>
    </w:p>
    <w:p w:rsidR="005E5E65" w:rsidRPr="00714FC3" w:rsidRDefault="00E76E7C" w:rsidP="00E76E7C">
      <w:pPr>
        <w:spacing w:after="0" w:line="276" w:lineRule="auto"/>
        <w:ind w:firstLine="708"/>
        <w:jc w:val="both"/>
        <w:rPr>
          <w:rFonts w:ascii="Arial" w:hAnsi="Arial" w:cs="Arial"/>
          <w:i/>
          <w:sz w:val="28"/>
        </w:rPr>
      </w:pPr>
      <w:r w:rsidRPr="00714FC3">
        <w:rPr>
          <w:rFonts w:ascii="Arial" w:hAnsi="Arial" w:cs="Arial"/>
          <w:i/>
          <w:sz w:val="28"/>
        </w:rPr>
        <w:t xml:space="preserve">- </w:t>
      </w:r>
      <w:r w:rsidR="007D2DDF">
        <w:rPr>
          <w:rFonts w:ascii="Arial" w:hAnsi="Arial" w:cs="Arial"/>
          <w:i/>
          <w:sz w:val="28"/>
        </w:rPr>
        <w:t xml:space="preserve">подготовкой </w:t>
      </w:r>
      <w:r w:rsidR="007A79F1" w:rsidRPr="00714FC3">
        <w:rPr>
          <w:rFonts w:ascii="Arial" w:hAnsi="Arial" w:cs="Arial"/>
          <w:i/>
          <w:sz w:val="28"/>
        </w:rPr>
        <w:t>основан</w:t>
      </w:r>
      <w:r w:rsidR="007D2DDF">
        <w:rPr>
          <w:rFonts w:ascii="Arial" w:hAnsi="Arial" w:cs="Arial"/>
          <w:i/>
          <w:sz w:val="28"/>
        </w:rPr>
        <w:t>ия</w:t>
      </w:r>
      <w:r w:rsidR="005E5E65" w:rsidRPr="00714FC3">
        <w:rPr>
          <w:rFonts w:ascii="Arial" w:hAnsi="Arial" w:cs="Arial"/>
          <w:i/>
          <w:sz w:val="28"/>
        </w:rPr>
        <w:t xml:space="preserve"> под асфальтобетонное покрытие;</w:t>
      </w:r>
    </w:p>
    <w:p w:rsidR="005E5E65" w:rsidRPr="00714FC3" w:rsidRDefault="005E5E65" w:rsidP="00E76E7C">
      <w:pPr>
        <w:spacing w:after="0" w:line="276" w:lineRule="auto"/>
        <w:ind w:firstLine="708"/>
        <w:jc w:val="both"/>
        <w:rPr>
          <w:rFonts w:ascii="Arial" w:hAnsi="Arial" w:cs="Arial"/>
          <w:i/>
          <w:sz w:val="28"/>
        </w:rPr>
      </w:pPr>
      <w:r w:rsidRPr="00714FC3">
        <w:rPr>
          <w:rFonts w:ascii="Arial" w:hAnsi="Arial" w:cs="Arial"/>
          <w:i/>
          <w:sz w:val="28"/>
        </w:rPr>
        <w:t>-</w:t>
      </w:r>
      <w:r w:rsidR="007A79F1" w:rsidRPr="00714FC3">
        <w:rPr>
          <w:rFonts w:ascii="Arial" w:hAnsi="Arial" w:cs="Arial"/>
          <w:i/>
          <w:sz w:val="28"/>
        </w:rPr>
        <w:t xml:space="preserve"> устройств</w:t>
      </w:r>
      <w:r w:rsidR="007D2DDF">
        <w:rPr>
          <w:rFonts w:ascii="Arial" w:hAnsi="Arial" w:cs="Arial"/>
          <w:i/>
          <w:sz w:val="28"/>
        </w:rPr>
        <w:t>ом</w:t>
      </w:r>
      <w:r w:rsidR="007A79F1" w:rsidRPr="00714FC3">
        <w:rPr>
          <w:rFonts w:ascii="Arial" w:hAnsi="Arial" w:cs="Arial"/>
          <w:i/>
          <w:sz w:val="28"/>
        </w:rPr>
        <w:t xml:space="preserve"> бордюров</w:t>
      </w:r>
      <w:r w:rsidRPr="00714FC3">
        <w:rPr>
          <w:rFonts w:ascii="Arial" w:hAnsi="Arial" w:cs="Arial"/>
          <w:i/>
          <w:sz w:val="28"/>
        </w:rPr>
        <w:t>;</w:t>
      </w:r>
    </w:p>
    <w:p w:rsidR="005E5E65" w:rsidRPr="00714FC3" w:rsidRDefault="005E5E65" w:rsidP="00E76E7C">
      <w:pPr>
        <w:spacing w:after="0" w:line="276" w:lineRule="auto"/>
        <w:ind w:firstLine="708"/>
        <w:jc w:val="both"/>
        <w:rPr>
          <w:rFonts w:ascii="Arial" w:hAnsi="Arial" w:cs="Arial"/>
          <w:i/>
          <w:sz w:val="28"/>
        </w:rPr>
      </w:pPr>
      <w:r w:rsidRPr="00714FC3">
        <w:rPr>
          <w:rFonts w:ascii="Arial" w:hAnsi="Arial" w:cs="Arial"/>
          <w:i/>
          <w:sz w:val="28"/>
        </w:rPr>
        <w:t>-</w:t>
      </w:r>
      <w:r w:rsidR="007A79F1" w:rsidRPr="00714FC3">
        <w:rPr>
          <w:rFonts w:ascii="Arial" w:hAnsi="Arial" w:cs="Arial"/>
          <w:i/>
          <w:sz w:val="28"/>
        </w:rPr>
        <w:t xml:space="preserve"> размер</w:t>
      </w:r>
      <w:r w:rsidR="00550773" w:rsidRPr="00714FC3">
        <w:rPr>
          <w:rFonts w:ascii="Arial" w:hAnsi="Arial" w:cs="Arial"/>
          <w:i/>
          <w:sz w:val="28"/>
        </w:rPr>
        <w:t>о</w:t>
      </w:r>
      <w:r w:rsidR="007D2DDF">
        <w:rPr>
          <w:rFonts w:ascii="Arial" w:hAnsi="Arial" w:cs="Arial"/>
          <w:i/>
          <w:sz w:val="28"/>
        </w:rPr>
        <w:t>м</w:t>
      </w:r>
      <w:r w:rsidR="007A79F1" w:rsidRPr="00714FC3">
        <w:rPr>
          <w:rFonts w:ascii="Arial" w:hAnsi="Arial" w:cs="Arial"/>
          <w:i/>
          <w:sz w:val="28"/>
        </w:rPr>
        <w:t xml:space="preserve"> дорожного полотна</w:t>
      </w:r>
      <w:r w:rsidRPr="00714FC3">
        <w:rPr>
          <w:rFonts w:ascii="Arial" w:hAnsi="Arial" w:cs="Arial"/>
          <w:i/>
          <w:sz w:val="28"/>
        </w:rPr>
        <w:t>;</w:t>
      </w:r>
    </w:p>
    <w:p w:rsidR="005E5E65" w:rsidRPr="00714FC3" w:rsidRDefault="005E5E65" w:rsidP="00E76E7C">
      <w:pPr>
        <w:spacing w:after="0" w:line="276" w:lineRule="auto"/>
        <w:ind w:firstLine="708"/>
        <w:jc w:val="both"/>
        <w:rPr>
          <w:rFonts w:ascii="Arial" w:hAnsi="Arial" w:cs="Arial"/>
          <w:i/>
          <w:sz w:val="28"/>
        </w:rPr>
      </w:pPr>
      <w:r w:rsidRPr="00714FC3">
        <w:rPr>
          <w:rFonts w:ascii="Arial" w:hAnsi="Arial" w:cs="Arial"/>
          <w:i/>
          <w:sz w:val="28"/>
        </w:rPr>
        <w:t>-</w:t>
      </w:r>
      <w:r w:rsidR="007A79F1" w:rsidRPr="00714FC3">
        <w:rPr>
          <w:rFonts w:ascii="Arial" w:hAnsi="Arial" w:cs="Arial"/>
          <w:i/>
          <w:sz w:val="28"/>
        </w:rPr>
        <w:t xml:space="preserve"> температур</w:t>
      </w:r>
      <w:r w:rsidR="007D2DDF">
        <w:rPr>
          <w:rFonts w:ascii="Arial" w:hAnsi="Arial" w:cs="Arial"/>
          <w:i/>
          <w:sz w:val="28"/>
        </w:rPr>
        <w:t>ой</w:t>
      </w:r>
      <w:r w:rsidR="007A79F1" w:rsidRPr="00714FC3">
        <w:rPr>
          <w:rFonts w:ascii="Arial" w:hAnsi="Arial" w:cs="Arial"/>
          <w:i/>
          <w:sz w:val="28"/>
        </w:rPr>
        <w:t xml:space="preserve"> и толщин</w:t>
      </w:r>
      <w:r w:rsidR="007D2DDF">
        <w:rPr>
          <w:rFonts w:ascii="Arial" w:hAnsi="Arial" w:cs="Arial"/>
          <w:i/>
          <w:sz w:val="28"/>
        </w:rPr>
        <w:t>ой</w:t>
      </w:r>
      <w:r w:rsidR="007A79F1" w:rsidRPr="00714FC3">
        <w:rPr>
          <w:rFonts w:ascii="Arial" w:hAnsi="Arial" w:cs="Arial"/>
          <w:i/>
          <w:sz w:val="28"/>
        </w:rPr>
        <w:t xml:space="preserve"> асфальта</w:t>
      </w:r>
      <w:r w:rsidRPr="00714FC3">
        <w:rPr>
          <w:rFonts w:ascii="Arial" w:hAnsi="Arial" w:cs="Arial"/>
          <w:i/>
          <w:sz w:val="28"/>
        </w:rPr>
        <w:t>;</w:t>
      </w:r>
    </w:p>
    <w:p w:rsidR="00550773" w:rsidRPr="00714FC3" w:rsidRDefault="005E5E65" w:rsidP="00E76E7C">
      <w:pPr>
        <w:spacing w:after="0" w:line="276" w:lineRule="auto"/>
        <w:ind w:firstLine="708"/>
        <w:jc w:val="both"/>
        <w:rPr>
          <w:rFonts w:ascii="Arial" w:hAnsi="Arial" w:cs="Arial"/>
          <w:i/>
          <w:sz w:val="28"/>
        </w:rPr>
      </w:pPr>
      <w:r w:rsidRPr="00714FC3">
        <w:rPr>
          <w:rFonts w:ascii="Arial" w:hAnsi="Arial" w:cs="Arial"/>
          <w:i/>
          <w:sz w:val="28"/>
        </w:rPr>
        <w:t>-</w:t>
      </w:r>
      <w:r w:rsidR="007A79F1" w:rsidRPr="00714FC3">
        <w:rPr>
          <w:rFonts w:ascii="Arial" w:hAnsi="Arial" w:cs="Arial"/>
          <w:i/>
          <w:sz w:val="28"/>
        </w:rPr>
        <w:t xml:space="preserve"> технологи</w:t>
      </w:r>
      <w:r w:rsidR="007D2DDF">
        <w:rPr>
          <w:rFonts w:ascii="Arial" w:hAnsi="Arial" w:cs="Arial"/>
          <w:i/>
          <w:sz w:val="28"/>
        </w:rPr>
        <w:t>ей</w:t>
      </w:r>
      <w:r w:rsidR="007A79F1" w:rsidRPr="00714FC3">
        <w:rPr>
          <w:rFonts w:ascii="Arial" w:hAnsi="Arial" w:cs="Arial"/>
          <w:i/>
          <w:sz w:val="28"/>
        </w:rPr>
        <w:t xml:space="preserve"> асфальтирования в целом</w:t>
      </w:r>
      <w:r w:rsidR="00550773" w:rsidRPr="00714FC3">
        <w:rPr>
          <w:rFonts w:ascii="Arial" w:hAnsi="Arial" w:cs="Arial"/>
          <w:i/>
          <w:sz w:val="28"/>
        </w:rPr>
        <w:t>;</w:t>
      </w:r>
    </w:p>
    <w:p w:rsidR="007A79F1" w:rsidRPr="00714FC3" w:rsidRDefault="00550773" w:rsidP="00E76E7C">
      <w:pPr>
        <w:spacing w:after="0" w:line="276" w:lineRule="auto"/>
        <w:ind w:firstLine="708"/>
        <w:jc w:val="both"/>
        <w:rPr>
          <w:rFonts w:ascii="Arial" w:hAnsi="Arial" w:cs="Arial"/>
          <w:i/>
          <w:sz w:val="32"/>
        </w:rPr>
      </w:pPr>
      <w:r w:rsidRPr="00714FC3">
        <w:rPr>
          <w:rFonts w:ascii="Arial" w:hAnsi="Arial" w:cs="Arial"/>
          <w:i/>
          <w:sz w:val="28"/>
          <w:szCs w:val="28"/>
        </w:rPr>
        <w:t xml:space="preserve">- </w:t>
      </w:r>
      <w:r w:rsidRPr="00714FC3">
        <w:rPr>
          <w:rFonts w:ascii="Arial" w:hAnsi="Arial" w:cs="Arial"/>
          <w:i/>
          <w:sz w:val="28"/>
          <w:szCs w:val="28"/>
        </w:rPr>
        <w:t>вязкост</w:t>
      </w:r>
      <w:r w:rsidR="007D2DDF">
        <w:rPr>
          <w:rFonts w:ascii="Arial" w:hAnsi="Arial" w:cs="Arial"/>
          <w:i/>
          <w:sz w:val="28"/>
          <w:szCs w:val="28"/>
        </w:rPr>
        <w:t>ью асфальтобетона</w:t>
      </w:r>
      <w:r w:rsidRPr="00714FC3">
        <w:rPr>
          <w:rFonts w:ascii="Arial" w:hAnsi="Arial" w:cs="Arial"/>
          <w:i/>
          <w:sz w:val="28"/>
          <w:szCs w:val="28"/>
        </w:rPr>
        <w:t>.</w:t>
      </w:r>
    </w:p>
    <w:p w:rsidR="00404D21" w:rsidRPr="007175AD" w:rsidRDefault="00404D21" w:rsidP="007513A9">
      <w:pPr>
        <w:spacing w:after="0" w:line="276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7A79F1" w:rsidRDefault="007A79F1" w:rsidP="007513A9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</w:rPr>
      </w:pPr>
      <w:r w:rsidRPr="007175AD">
        <w:rPr>
          <w:rFonts w:ascii="Arial" w:hAnsi="Arial" w:cs="Arial"/>
          <w:b/>
          <w:sz w:val="28"/>
        </w:rPr>
        <w:t>За некачественное строительство</w:t>
      </w:r>
      <w:r w:rsidRPr="007175AD">
        <w:rPr>
          <w:rFonts w:ascii="Arial" w:hAnsi="Arial" w:cs="Arial"/>
          <w:sz w:val="28"/>
        </w:rPr>
        <w:t xml:space="preserve"> </w:t>
      </w:r>
      <w:r w:rsidRPr="007175AD">
        <w:rPr>
          <w:rFonts w:ascii="Arial" w:hAnsi="Arial" w:cs="Arial"/>
          <w:b/>
          <w:sz w:val="28"/>
        </w:rPr>
        <w:t>и реконструкцию</w:t>
      </w:r>
      <w:r w:rsidRPr="007175AD">
        <w:rPr>
          <w:rFonts w:ascii="Arial" w:hAnsi="Arial" w:cs="Arial"/>
          <w:sz w:val="28"/>
        </w:rPr>
        <w:t xml:space="preserve"> </w:t>
      </w:r>
      <w:r w:rsidRPr="007175AD">
        <w:rPr>
          <w:rFonts w:ascii="Arial" w:hAnsi="Arial" w:cs="Arial"/>
          <w:b/>
          <w:sz w:val="28"/>
        </w:rPr>
        <w:t>дорог</w:t>
      </w:r>
      <w:r w:rsidR="00592F40">
        <w:rPr>
          <w:rFonts w:ascii="Arial" w:hAnsi="Arial" w:cs="Arial"/>
          <w:b/>
          <w:sz w:val="28"/>
        </w:rPr>
        <w:t>, управлением принимаются меры в отношении заказчиков, подрядчиков, технического и авторского надзоров</w:t>
      </w:r>
      <w:r w:rsidRPr="007175AD">
        <w:rPr>
          <w:rFonts w:ascii="Arial" w:hAnsi="Arial" w:cs="Arial"/>
          <w:b/>
          <w:sz w:val="28"/>
        </w:rPr>
        <w:t>:</w:t>
      </w:r>
    </w:p>
    <w:p w:rsidR="00592F40" w:rsidRPr="00F869E1" w:rsidRDefault="00F869E1" w:rsidP="007513A9">
      <w:pPr>
        <w:spacing w:after="0" w:line="240" w:lineRule="auto"/>
        <w:ind w:firstLine="567"/>
        <w:jc w:val="both"/>
        <w:rPr>
          <w:rFonts w:ascii="Arial" w:hAnsi="Arial" w:cs="Arial"/>
          <w:sz w:val="28"/>
        </w:rPr>
      </w:pPr>
      <w:r w:rsidRPr="00F869E1">
        <w:rPr>
          <w:rFonts w:ascii="Arial" w:hAnsi="Arial" w:cs="Arial"/>
          <w:sz w:val="28"/>
        </w:rPr>
        <w:t>- 11 подрядных организаций</w:t>
      </w:r>
      <w:r>
        <w:rPr>
          <w:rFonts w:ascii="Arial" w:hAnsi="Arial" w:cs="Arial"/>
          <w:sz w:val="28"/>
        </w:rPr>
        <w:t>;</w:t>
      </w:r>
    </w:p>
    <w:p w:rsidR="00F869E1" w:rsidRPr="00F869E1" w:rsidRDefault="00F869E1" w:rsidP="007513A9">
      <w:pPr>
        <w:spacing w:after="0" w:line="240" w:lineRule="auto"/>
        <w:ind w:firstLine="567"/>
        <w:jc w:val="both"/>
        <w:rPr>
          <w:rFonts w:ascii="Arial" w:hAnsi="Arial" w:cs="Arial"/>
          <w:sz w:val="28"/>
        </w:rPr>
      </w:pPr>
      <w:r w:rsidRPr="00F869E1">
        <w:rPr>
          <w:rFonts w:ascii="Arial" w:hAnsi="Arial" w:cs="Arial"/>
          <w:sz w:val="28"/>
        </w:rPr>
        <w:t>- 8 технических надзоров</w:t>
      </w:r>
      <w:r>
        <w:rPr>
          <w:rFonts w:ascii="Arial" w:hAnsi="Arial" w:cs="Arial"/>
          <w:sz w:val="28"/>
        </w:rPr>
        <w:t>.</w:t>
      </w:r>
      <w:bookmarkStart w:id="0" w:name="_GoBack"/>
      <w:bookmarkEnd w:id="0"/>
    </w:p>
    <w:p w:rsidR="007D2DDF" w:rsidRDefault="007D2DDF" w:rsidP="007513A9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</w:rPr>
      </w:pPr>
    </w:p>
    <w:p w:rsidR="007A79F1" w:rsidRPr="007175AD" w:rsidRDefault="00592F40" w:rsidP="007513A9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</w:rPr>
      </w:pPr>
      <w:r w:rsidRPr="00592F40">
        <w:rPr>
          <w:rFonts w:ascii="Arial" w:hAnsi="Arial" w:cs="Arial"/>
          <w:b/>
          <w:sz w:val="28"/>
        </w:rPr>
        <w:t xml:space="preserve">Кроме того, </w:t>
      </w:r>
      <w:r w:rsidR="007D2DDF">
        <w:rPr>
          <w:rFonts w:ascii="Arial" w:hAnsi="Arial" w:cs="Arial"/>
          <w:b/>
          <w:sz w:val="28"/>
        </w:rPr>
        <w:t>за некачественные работы</w:t>
      </w:r>
      <w:r w:rsidR="007A79F1" w:rsidRPr="007175AD">
        <w:rPr>
          <w:rFonts w:ascii="Arial" w:hAnsi="Arial" w:cs="Arial"/>
          <w:sz w:val="28"/>
        </w:rPr>
        <w:t xml:space="preserve"> ТОО «</w:t>
      </w:r>
      <w:proofErr w:type="spellStart"/>
      <w:r w:rsidR="007A79F1" w:rsidRPr="007175AD">
        <w:rPr>
          <w:rFonts w:ascii="Arial" w:hAnsi="Arial" w:cs="Arial"/>
          <w:sz w:val="28"/>
        </w:rPr>
        <w:t>АлматыДорСтрой</w:t>
      </w:r>
      <w:proofErr w:type="spellEnd"/>
      <w:r w:rsidR="007A79F1" w:rsidRPr="007175AD">
        <w:rPr>
          <w:rFonts w:ascii="Arial" w:hAnsi="Arial" w:cs="Arial"/>
          <w:sz w:val="28"/>
        </w:rPr>
        <w:t xml:space="preserve">» </w:t>
      </w:r>
      <w:r w:rsidR="007D2DDF" w:rsidRPr="007D2DDF">
        <w:rPr>
          <w:rFonts w:ascii="Arial" w:hAnsi="Arial" w:cs="Arial"/>
          <w:bCs/>
          <w:sz w:val="28"/>
          <w:szCs w:val="24"/>
        </w:rPr>
        <w:t>лишён</w:t>
      </w:r>
      <w:r w:rsidR="007A79F1" w:rsidRPr="007D2DDF">
        <w:rPr>
          <w:rFonts w:ascii="Arial" w:hAnsi="Arial" w:cs="Arial"/>
          <w:bCs/>
          <w:sz w:val="28"/>
          <w:szCs w:val="24"/>
        </w:rPr>
        <w:t xml:space="preserve"> подвида</w:t>
      </w:r>
      <w:r w:rsidR="00550773" w:rsidRPr="007D2DDF">
        <w:rPr>
          <w:rFonts w:ascii="Arial" w:hAnsi="Arial" w:cs="Arial"/>
          <w:bCs/>
          <w:sz w:val="28"/>
          <w:szCs w:val="24"/>
        </w:rPr>
        <w:t xml:space="preserve"> </w:t>
      </w:r>
      <w:r w:rsidRPr="007D2DDF">
        <w:rPr>
          <w:rFonts w:ascii="Arial" w:hAnsi="Arial" w:cs="Arial"/>
          <w:bCs/>
          <w:sz w:val="28"/>
          <w:szCs w:val="24"/>
        </w:rPr>
        <w:t xml:space="preserve">в существующей </w:t>
      </w:r>
      <w:r w:rsidR="00550773" w:rsidRPr="007D2DDF">
        <w:rPr>
          <w:rFonts w:ascii="Arial" w:hAnsi="Arial" w:cs="Arial"/>
          <w:bCs/>
          <w:sz w:val="28"/>
          <w:szCs w:val="24"/>
        </w:rPr>
        <w:t>лицензии</w:t>
      </w:r>
      <w:r w:rsidR="007D2DDF">
        <w:rPr>
          <w:rFonts w:ascii="Arial" w:hAnsi="Arial" w:cs="Arial"/>
          <w:b/>
          <w:bCs/>
          <w:sz w:val="28"/>
          <w:szCs w:val="24"/>
        </w:rPr>
        <w:t xml:space="preserve">, </w:t>
      </w:r>
      <w:r w:rsidR="007A79F1" w:rsidRPr="007175AD">
        <w:rPr>
          <w:rFonts w:ascii="Arial" w:hAnsi="Arial" w:cs="Arial"/>
          <w:sz w:val="28"/>
        </w:rPr>
        <w:t>ТОО «Есик</w:t>
      </w:r>
      <w:r w:rsidR="007D2DDF">
        <w:rPr>
          <w:rFonts w:ascii="Arial" w:hAnsi="Arial" w:cs="Arial"/>
          <w:sz w:val="28"/>
        </w:rPr>
        <w:t xml:space="preserve"> </w:t>
      </w:r>
      <w:proofErr w:type="spellStart"/>
      <w:r w:rsidR="007A79F1" w:rsidRPr="007175AD">
        <w:rPr>
          <w:rFonts w:ascii="Arial" w:hAnsi="Arial" w:cs="Arial"/>
          <w:sz w:val="28"/>
        </w:rPr>
        <w:t>Жолдары</w:t>
      </w:r>
      <w:proofErr w:type="spellEnd"/>
      <w:r w:rsidR="007A79F1" w:rsidRPr="007175AD">
        <w:rPr>
          <w:rFonts w:ascii="Arial" w:hAnsi="Arial" w:cs="Arial"/>
          <w:sz w:val="28"/>
        </w:rPr>
        <w:t xml:space="preserve">» </w:t>
      </w:r>
      <w:r w:rsidR="007D2DDF" w:rsidRPr="007D2DDF">
        <w:rPr>
          <w:rFonts w:ascii="Arial" w:hAnsi="Arial" w:cs="Arial"/>
          <w:sz w:val="28"/>
        </w:rPr>
        <w:t>лишён</w:t>
      </w:r>
      <w:r w:rsidR="007A79F1" w:rsidRPr="007D2DDF">
        <w:rPr>
          <w:rFonts w:ascii="Arial" w:hAnsi="Arial" w:cs="Arial"/>
          <w:sz w:val="28"/>
        </w:rPr>
        <w:t xml:space="preserve"> лицензии</w:t>
      </w:r>
      <w:r w:rsidRPr="007D2DDF">
        <w:rPr>
          <w:rFonts w:ascii="Arial" w:hAnsi="Arial" w:cs="Arial"/>
          <w:sz w:val="28"/>
        </w:rPr>
        <w:t>.</w:t>
      </w:r>
    </w:p>
    <w:p w:rsidR="007D2DDF" w:rsidRDefault="007A79F1" w:rsidP="007513A9">
      <w:pPr>
        <w:spacing w:after="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7175AD">
        <w:rPr>
          <w:rFonts w:ascii="Arial" w:hAnsi="Arial" w:cs="Arial"/>
          <w:b/>
          <w:sz w:val="28"/>
        </w:rPr>
        <w:t>За некачественное восстановление</w:t>
      </w:r>
      <w:r w:rsidRPr="007175AD">
        <w:rPr>
          <w:rFonts w:ascii="Arial" w:hAnsi="Arial" w:cs="Arial"/>
          <w:sz w:val="28"/>
        </w:rPr>
        <w:t xml:space="preserve"> дорожного полотна после строительства инженерных сетей</w:t>
      </w:r>
      <w:r w:rsidR="007D2DDF">
        <w:rPr>
          <w:rFonts w:ascii="Arial" w:hAnsi="Arial" w:cs="Arial"/>
          <w:sz w:val="28"/>
        </w:rPr>
        <w:t xml:space="preserve"> </w:t>
      </w:r>
      <w:r w:rsidRPr="007175AD">
        <w:rPr>
          <w:rFonts w:ascii="Arial" w:hAnsi="Arial" w:cs="Arial"/>
          <w:bCs/>
          <w:iCs/>
          <w:sz w:val="28"/>
          <w:szCs w:val="28"/>
        </w:rPr>
        <w:t>ТОО «АГС Пласт»</w:t>
      </w:r>
      <w:r w:rsidR="00714FC3">
        <w:rPr>
          <w:rFonts w:ascii="Arial" w:hAnsi="Arial" w:cs="Arial"/>
          <w:bCs/>
          <w:iCs/>
          <w:sz w:val="28"/>
          <w:szCs w:val="28"/>
        </w:rPr>
        <w:t xml:space="preserve">, </w:t>
      </w:r>
      <w:r w:rsidRPr="007175AD">
        <w:rPr>
          <w:rFonts w:ascii="Arial" w:hAnsi="Arial" w:cs="Arial"/>
          <w:bCs/>
          <w:iCs/>
          <w:sz w:val="28"/>
          <w:szCs w:val="28"/>
        </w:rPr>
        <w:t xml:space="preserve">ТОО «Сункар» постановлением суда </w:t>
      </w:r>
      <w:r w:rsidR="007D2DDF" w:rsidRPr="007175AD">
        <w:rPr>
          <w:rFonts w:ascii="Arial" w:hAnsi="Arial" w:cs="Arial"/>
          <w:bCs/>
          <w:sz w:val="28"/>
          <w:szCs w:val="28"/>
        </w:rPr>
        <w:t>лишен</w:t>
      </w:r>
      <w:r w:rsidR="007D2DDF">
        <w:rPr>
          <w:rFonts w:ascii="Arial" w:hAnsi="Arial" w:cs="Arial"/>
          <w:bCs/>
          <w:sz w:val="28"/>
          <w:szCs w:val="28"/>
        </w:rPr>
        <w:t>ы</w:t>
      </w:r>
      <w:r w:rsidRPr="007175AD">
        <w:rPr>
          <w:rFonts w:ascii="Arial" w:hAnsi="Arial" w:cs="Arial"/>
          <w:bCs/>
          <w:sz w:val="28"/>
          <w:szCs w:val="28"/>
        </w:rPr>
        <w:t xml:space="preserve"> лицензии</w:t>
      </w:r>
      <w:r w:rsidR="007D2DDF">
        <w:rPr>
          <w:rFonts w:ascii="Arial" w:hAnsi="Arial" w:cs="Arial"/>
          <w:bCs/>
          <w:sz w:val="28"/>
          <w:szCs w:val="28"/>
        </w:rPr>
        <w:t>.</w:t>
      </w:r>
    </w:p>
    <w:p w:rsidR="007A79F1" w:rsidRPr="007175AD" w:rsidRDefault="007D2DDF" w:rsidP="007513A9">
      <w:pPr>
        <w:spacing w:after="0" w:line="240" w:lineRule="auto"/>
        <w:ind w:firstLine="56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</w:t>
      </w:r>
      <w:r w:rsidR="007A79F1" w:rsidRPr="007175AD">
        <w:rPr>
          <w:rFonts w:ascii="Arial" w:hAnsi="Arial" w:cs="Arial"/>
          <w:sz w:val="28"/>
        </w:rPr>
        <w:t>атериалы в отношении подрядчиков</w:t>
      </w:r>
      <w:r w:rsidR="007A79F1" w:rsidRPr="007175AD">
        <w:rPr>
          <w:rFonts w:ascii="Arial" w:hAnsi="Arial" w:cs="Arial"/>
          <w:i/>
          <w:sz w:val="24"/>
        </w:rPr>
        <w:t xml:space="preserve"> (ТОО «</w:t>
      </w:r>
      <w:proofErr w:type="spellStart"/>
      <w:r w:rsidR="007A79F1" w:rsidRPr="007175AD">
        <w:rPr>
          <w:rFonts w:ascii="Arial" w:hAnsi="Arial" w:cs="Arial"/>
          <w:i/>
          <w:sz w:val="24"/>
        </w:rPr>
        <w:t>Бадимус</w:t>
      </w:r>
      <w:proofErr w:type="spellEnd"/>
      <w:r w:rsidR="007A79F1" w:rsidRPr="007175AD">
        <w:rPr>
          <w:rFonts w:ascii="Arial" w:hAnsi="Arial" w:cs="Arial"/>
          <w:i/>
          <w:sz w:val="24"/>
        </w:rPr>
        <w:t xml:space="preserve"> Строй», ТОО «EIS </w:t>
      </w:r>
      <w:proofErr w:type="spellStart"/>
      <w:r w:rsidR="007A79F1" w:rsidRPr="007175AD">
        <w:rPr>
          <w:rFonts w:ascii="Arial" w:hAnsi="Arial" w:cs="Arial"/>
          <w:i/>
          <w:sz w:val="24"/>
        </w:rPr>
        <w:t>Corpuration</w:t>
      </w:r>
      <w:proofErr w:type="spellEnd"/>
      <w:r w:rsidR="007A79F1" w:rsidRPr="007175AD">
        <w:rPr>
          <w:rFonts w:ascii="Arial" w:hAnsi="Arial" w:cs="Arial"/>
          <w:i/>
          <w:sz w:val="24"/>
        </w:rPr>
        <w:t>»</w:t>
      </w:r>
      <w:r>
        <w:rPr>
          <w:rFonts w:ascii="Arial" w:hAnsi="Arial" w:cs="Arial"/>
          <w:i/>
          <w:sz w:val="24"/>
        </w:rPr>
        <w:t>, ТОО «Сигма»</w:t>
      </w:r>
      <w:r w:rsidR="007A79F1" w:rsidRPr="007175AD">
        <w:rPr>
          <w:rFonts w:ascii="Arial" w:hAnsi="Arial" w:cs="Arial"/>
          <w:i/>
          <w:sz w:val="24"/>
        </w:rPr>
        <w:t>)</w:t>
      </w:r>
      <w:r w:rsidR="007A79F1" w:rsidRPr="007175AD">
        <w:rPr>
          <w:rFonts w:ascii="Arial" w:hAnsi="Arial" w:cs="Arial"/>
          <w:sz w:val="24"/>
        </w:rPr>
        <w:t xml:space="preserve"> </w:t>
      </w:r>
      <w:r w:rsidR="007A79F1" w:rsidRPr="007175AD">
        <w:rPr>
          <w:rFonts w:ascii="Arial" w:hAnsi="Arial" w:cs="Arial"/>
          <w:sz w:val="28"/>
        </w:rPr>
        <w:t>направлены в административный суд на лишение лицензий.</w:t>
      </w:r>
      <w:r w:rsidR="00D44C0D">
        <w:rPr>
          <w:rFonts w:ascii="Arial" w:hAnsi="Arial" w:cs="Arial"/>
          <w:sz w:val="28"/>
        </w:rPr>
        <w:t xml:space="preserve"> </w:t>
      </w:r>
      <w:r w:rsidR="007A79F1" w:rsidRPr="007175AD">
        <w:rPr>
          <w:rFonts w:ascii="Arial" w:hAnsi="Arial" w:cs="Arial"/>
          <w:sz w:val="28"/>
        </w:rPr>
        <w:t>Находятся на стадии рассмотрения.</w:t>
      </w:r>
    </w:p>
    <w:sectPr w:rsidR="007A79F1" w:rsidRPr="007175AD" w:rsidSect="00AB29A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A08" w:rsidRDefault="00026A08" w:rsidP="0008683D">
      <w:pPr>
        <w:spacing w:after="0" w:line="240" w:lineRule="auto"/>
      </w:pPr>
      <w:r>
        <w:separator/>
      </w:r>
    </w:p>
  </w:endnote>
  <w:endnote w:type="continuationSeparator" w:id="0">
    <w:p w:rsidR="00026A08" w:rsidRDefault="00026A08" w:rsidP="0008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A08" w:rsidRDefault="00026A08" w:rsidP="0008683D">
      <w:pPr>
        <w:spacing w:after="0" w:line="240" w:lineRule="auto"/>
      </w:pPr>
      <w:r>
        <w:separator/>
      </w:r>
    </w:p>
  </w:footnote>
  <w:footnote w:type="continuationSeparator" w:id="0">
    <w:p w:rsidR="00026A08" w:rsidRDefault="00026A08" w:rsidP="0008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B29"/>
    <w:multiLevelType w:val="hybridMultilevel"/>
    <w:tmpl w:val="889C4D40"/>
    <w:lvl w:ilvl="0" w:tplc="A48ADF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F90A0F"/>
    <w:multiLevelType w:val="hybridMultilevel"/>
    <w:tmpl w:val="1D2C65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3B0476"/>
    <w:multiLevelType w:val="hybridMultilevel"/>
    <w:tmpl w:val="C38C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636F6"/>
    <w:multiLevelType w:val="hybridMultilevel"/>
    <w:tmpl w:val="6FE884DA"/>
    <w:lvl w:ilvl="0" w:tplc="134CCF7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AF246D"/>
    <w:multiLevelType w:val="hybridMultilevel"/>
    <w:tmpl w:val="369C7E6A"/>
    <w:lvl w:ilvl="0" w:tplc="42FC1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60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CDD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65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2C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E69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CC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CF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69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C2835"/>
    <w:multiLevelType w:val="hybridMultilevel"/>
    <w:tmpl w:val="63507FEC"/>
    <w:lvl w:ilvl="0" w:tplc="004230AA">
      <w:start w:val="1"/>
      <w:numFmt w:val="decimal"/>
      <w:lvlText w:val="%1)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6D"/>
    <w:rsid w:val="000013E7"/>
    <w:rsid w:val="00023F84"/>
    <w:rsid w:val="00026A08"/>
    <w:rsid w:val="00027812"/>
    <w:rsid w:val="0003486F"/>
    <w:rsid w:val="0008683D"/>
    <w:rsid w:val="00095A92"/>
    <w:rsid w:val="000E65F9"/>
    <w:rsid w:val="000F656D"/>
    <w:rsid w:val="0010082F"/>
    <w:rsid w:val="00121758"/>
    <w:rsid w:val="00124095"/>
    <w:rsid w:val="0014710C"/>
    <w:rsid w:val="0015557A"/>
    <w:rsid w:val="00190770"/>
    <w:rsid w:val="001F1133"/>
    <w:rsid w:val="00200CAD"/>
    <w:rsid w:val="00212423"/>
    <w:rsid w:val="00215769"/>
    <w:rsid w:val="0025672C"/>
    <w:rsid w:val="002749CF"/>
    <w:rsid w:val="002A36D9"/>
    <w:rsid w:val="002B6F45"/>
    <w:rsid w:val="00315BE3"/>
    <w:rsid w:val="00353FC8"/>
    <w:rsid w:val="00362EE6"/>
    <w:rsid w:val="003941EF"/>
    <w:rsid w:val="00396790"/>
    <w:rsid w:val="003E237A"/>
    <w:rsid w:val="00404D21"/>
    <w:rsid w:val="00406C9E"/>
    <w:rsid w:val="00422041"/>
    <w:rsid w:val="004351CB"/>
    <w:rsid w:val="004449DD"/>
    <w:rsid w:val="004450B5"/>
    <w:rsid w:val="0046629F"/>
    <w:rsid w:val="00496749"/>
    <w:rsid w:val="004A6933"/>
    <w:rsid w:val="004B6AED"/>
    <w:rsid w:val="004B7758"/>
    <w:rsid w:val="004C24B8"/>
    <w:rsid w:val="004D7486"/>
    <w:rsid w:val="005241BC"/>
    <w:rsid w:val="00525C39"/>
    <w:rsid w:val="00536846"/>
    <w:rsid w:val="00547DF7"/>
    <w:rsid w:val="00550773"/>
    <w:rsid w:val="00560658"/>
    <w:rsid w:val="005902A6"/>
    <w:rsid w:val="00592F40"/>
    <w:rsid w:val="005B428E"/>
    <w:rsid w:val="005E5E65"/>
    <w:rsid w:val="00615AFF"/>
    <w:rsid w:val="00646C40"/>
    <w:rsid w:val="00670670"/>
    <w:rsid w:val="006838FE"/>
    <w:rsid w:val="00684952"/>
    <w:rsid w:val="00684E80"/>
    <w:rsid w:val="006F2E84"/>
    <w:rsid w:val="00712F0A"/>
    <w:rsid w:val="00714FC3"/>
    <w:rsid w:val="007175AD"/>
    <w:rsid w:val="007513A9"/>
    <w:rsid w:val="00763ED7"/>
    <w:rsid w:val="0078326E"/>
    <w:rsid w:val="00790AED"/>
    <w:rsid w:val="007A79F1"/>
    <w:rsid w:val="007D2DDF"/>
    <w:rsid w:val="00803F10"/>
    <w:rsid w:val="00803F43"/>
    <w:rsid w:val="0080605D"/>
    <w:rsid w:val="00810414"/>
    <w:rsid w:val="00821B13"/>
    <w:rsid w:val="00862283"/>
    <w:rsid w:val="00876F25"/>
    <w:rsid w:val="008E7696"/>
    <w:rsid w:val="008F66D2"/>
    <w:rsid w:val="00903B7F"/>
    <w:rsid w:val="00913EA6"/>
    <w:rsid w:val="009173DD"/>
    <w:rsid w:val="00917466"/>
    <w:rsid w:val="0092467B"/>
    <w:rsid w:val="00950A06"/>
    <w:rsid w:val="00952186"/>
    <w:rsid w:val="00961661"/>
    <w:rsid w:val="00963266"/>
    <w:rsid w:val="00967635"/>
    <w:rsid w:val="009754FD"/>
    <w:rsid w:val="009757D8"/>
    <w:rsid w:val="00976A6A"/>
    <w:rsid w:val="009D3E35"/>
    <w:rsid w:val="009F14E9"/>
    <w:rsid w:val="00A07278"/>
    <w:rsid w:val="00A26613"/>
    <w:rsid w:val="00A364F8"/>
    <w:rsid w:val="00A92DF3"/>
    <w:rsid w:val="00AB29AF"/>
    <w:rsid w:val="00AE1B34"/>
    <w:rsid w:val="00B21901"/>
    <w:rsid w:val="00B415C3"/>
    <w:rsid w:val="00B46291"/>
    <w:rsid w:val="00B46E33"/>
    <w:rsid w:val="00B578E3"/>
    <w:rsid w:val="00B67BD6"/>
    <w:rsid w:val="00B85258"/>
    <w:rsid w:val="00B93C5A"/>
    <w:rsid w:val="00BA59E1"/>
    <w:rsid w:val="00BA61E0"/>
    <w:rsid w:val="00BA7C76"/>
    <w:rsid w:val="00BD1B32"/>
    <w:rsid w:val="00BD25B6"/>
    <w:rsid w:val="00BE1398"/>
    <w:rsid w:val="00BE4E8B"/>
    <w:rsid w:val="00BF6F5C"/>
    <w:rsid w:val="00C176AB"/>
    <w:rsid w:val="00C444ED"/>
    <w:rsid w:val="00C4721A"/>
    <w:rsid w:val="00C4749E"/>
    <w:rsid w:val="00C878D9"/>
    <w:rsid w:val="00C91FF3"/>
    <w:rsid w:val="00CA0D1E"/>
    <w:rsid w:val="00CB2FCE"/>
    <w:rsid w:val="00CB778E"/>
    <w:rsid w:val="00CE60C6"/>
    <w:rsid w:val="00CF13E1"/>
    <w:rsid w:val="00D07F93"/>
    <w:rsid w:val="00D103DB"/>
    <w:rsid w:val="00D32536"/>
    <w:rsid w:val="00D44C0D"/>
    <w:rsid w:val="00D45EF9"/>
    <w:rsid w:val="00D63A3C"/>
    <w:rsid w:val="00D7482B"/>
    <w:rsid w:val="00D87936"/>
    <w:rsid w:val="00D93C36"/>
    <w:rsid w:val="00DD5E6A"/>
    <w:rsid w:val="00DE6473"/>
    <w:rsid w:val="00E27AAC"/>
    <w:rsid w:val="00E54A52"/>
    <w:rsid w:val="00E572D2"/>
    <w:rsid w:val="00E65B3C"/>
    <w:rsid w:val="00E7328A"/>
    <w:rsid w:val="00E746F9"/>
    <w:rsid w:val="00E76383"/>
    <w:rsid w:val="00E76E7C"/>
    <w:rsid w:val="00EA5D15"/>
    <w:rsid w:val="00EA7694"/>
    <w:rsid w:val="00EB23BA"/>
    <w:rsid w:val="00EC400D"/>
    <w:rsid w:val="00EE3DFA"/>
    <w:rsid w:val="00EF31FC"/>
    <w:rsid w:val="00F869E1"/>
    <w:rsid w:val="00F92023"/>
    <w:rsid w:val="00F94BF7"/>
    <w:rsid w:val="00FB4E4C"/>
    <w:rsid w:val="00FB5EA4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D8FD"/>
  <w15:chartTrackingRefBased/>
  <w15:docId w15:val="{B836724E-62F0-4967-94A2-01B17467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656D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56D"/>
    <w:pPr>
      <w:widowControl w:val="0"/>
      <w:shd w:val="clear" w:color="auto" w:fill="FFFFFF"/>
      <w:spacing w:before="300" w:after="0" w:line="370" w:lineRule="exact"/>
      <w:jc w:val="both"/>
    </w:pPr>
    <w:rPr>
      <w:rFonts w:ascii="Arial" w:eastAsia="Arial" w:hAnsi="Arial" w:cs="Arial"/>
      <w:sz w:val="28"/>
      <w:szCs w:val="28"/>
    </w:rPr>
  </w:style>
  <w:style w:type="paragraph" w:styleId="a3">
    <w:name w:val="List Paragraph"/>
    <w:aliases w:val="маркированный,List Paragraph1,Абзац списка2,List Paragraph,без абзаца,Список МАРКЕРОВ,4. List Paragraph,List - Numbered,Akapit z listą,Elenco Normale,Абзац списка1,Абзац с отступом,Абзац списка3,corp de texte,Абзац,Содержание. 2 уровень,Tex"/>
    <w:basedOn w:val="a"/>
    <w:link w:val="a4"/>
    <w:uiPriority w:val="34"/>
    <w:qFormat/>
    <w:rsid w:val="00FD5FD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8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83D"/>
  </w:style>
  <w:style w:type="paragraph" w:styleId="a8">
    <w:name w:val="footer"/>
    <w:basedOn w:val="a"/>
    <w:link w:val="a9"/>
    <w:uiPriority w:val="99"/>
    <w:unhideWhenUsed/>
    <w:rsid w:val="0008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83D"/>
  </w:style>
  <w:style w:type="character" w:customStyle="1" w:styleId="a4">
    <w:name w:val="Абзац списка Знак"/>
    <w:aliases w:val="маркированный Знак,List Paragraph1 Знак,Абзац списка2 Знак,List Paragraph Знак,без абзаца Знак,Список МАРКЕРОВ Знак,4. List Paragraph Знак,List - Numbered Знак,Akapit z listą Знак,Elenco Normale Знак,Абзац списка1 Знак,Абзац Знак"/>
    <w:link w:val="a3"/>
    <w:uiPriority w:val="34"/>
    <w:qFormat/>
    <w:locked/>
    <w:rsid w:val="00215769"/>
  </w:style>
  <w:style w:type="table" w:styleId="aa">
    <w:name w:val="Table Grid"/>
    <w:basedOn w:val="a1"/>
    <w:uiPriority w:val="39"/>
    <w:rsid w:val="0059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86C0E-B497-4B7B-8FF0-4063051E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2021-06-02T06:01:00Z</cp:lastPrinted>
  <dcterms:created xsi:type="dcterms:W3CDTF">2021-01-21T12:52:00Z</dcterms:created>
  <dcterms:modified xsi:type="dcterms:W3CDTF">2021-06-02T10:43:00Z</dcterms:modified>
</cp:coreProperties>
</file>