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8401" w14:textId="77777777" w:rsidR="00FF6C86" w:rsidRDefault="00FF6C86" w:rsidP="00D637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B671879" w14:textId="77777777" w:rsidR="00FF6C86" w:rsidRDefault="00FF6C86" w:rsidP="00FF6C8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D228D95" w14:textId="77777777" w:rsidR="001E0844" w:rsidRPr="000A3ABE" w:rsidRDefault="001E0844" w:rsidP="001E084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A3ABE">
        <w:rPr>
          <w:rFonts w:ascii="Arial" w:hAnsi="Arial" w:cs="Arial"/>
          <w:b/>
          <w:sz w:val="28"/>
          <w:szCs w:val="28"/>
        </w:rPr>
        <w:t xml:space="preserve">Отчет о проделанной работе за </w:t>
      </w:r>
      <w:r w:rsidR="00B4313A">
        <w:rPr>
          <w:rFonts w:ascii="Arial" w:hAnsi="Arial" w:cs="Arial"/>
          <w:b/>
          <w:sz w:val="28"/>
          <w:szCs w:val="28"/>
        </w:rPr>
        <w:t>2020</w:t>
      </w:r>
      <w:r w:rsidRPr="000A3ABE">
        <w:rPr>
          <w:rFonts w:ascii="Arial" w:hAnsi="Arial" w:cs="Arial"/>
          <w:b/>
          <w:sz w:val="28"/>
          <w:szCs w:val="28"/>
        </w:rPr>
        <w:t xml:space="preserve"> годы и </w:t>
      </w:r>
      <w:r w:rsidR="002F235F">
        <w:rPr>
          <w:rFonts w:ascii="Arial" w:hAnsi="Arial" w:cs="Arial"/>
          <w:b/>
          <w:sz w:val="28"/>
          <w:szCs w:val="28"/>
        </w:rPr>
        <w:t>первый квартал</w:t>
      </w:r>
      <w:r w:rsidRPr="000A3ABE">
        <w:rPr>
          <w:rFonts w:ascii="Arial" w:hAnsi="Arial" w:cs="Arial"/>
          <w:b/>
          <w:sz w:val="28"/>
          <w:szCs w:val="28"/>
        </w:rPr>
        <w:t xml:space="preserve"> 202</w:t>
      </w:r>
      <w:r w:rsidR="00B4313A">
        <w:rPr>
          <w:rFonts w:ascii="Arial" w:hAnsi="Arial" w:cs="Arial"/>
          <w:b/>
          <w:sz w:val="28"/>
          <w:szCs w:val="28"/>
        </w:rPr>
        <w:t>1</w:t>
      </w:r>
      <w:r w:rsidRPr="000A3ABE">
        <w:rPr>
          <w:rFonts w:ascii="Arial" w:hAnsi="Arial" w:cs="Arial"/>
          <w:b/>
          <w:sz w:val="28"/>
          <w:szCs w:val="28"/>
        </w:rPr>
        <w:t xml:space="preserve"> год</w:t>
      </w:r>
      <w:r w:rsidR="002F235F">
        <w:rPr>
          <w:rFonts w:ascii="Arial" w:hAnsi="Arial" w:cs="Arial"/>
          <w:b/>
          <w:sz w:val="28"/>
          <w:szCs w:val="28"/>
        </w:rPr>
        <w:t>а</w:t>
      </w:r>
      <w:r w:rsidRPr="000A3ABE">
        <w:rPr>
          <w:rFonts w:ascii="Arial" w:hAnsi="Arial" w:cs="Arial"/>
          <w:b/>
          <w:sz w:val="28"/>
          <w:szCs w:val="28"/>
        </w:rPr>
        <w:t xml:space="preserve"> </w:t>
      </w:r>
    </w:p>
    <w:p w14:paraId="119E6CBE" w14:textId="77777777" w:rsidR="002F235F" w:rsidRPr="00324DCD" w:rsidRDefault="002F235F" w:rsidP="002F235F">
      <w:pPr>
        <w:spacing w:after="0" w:line="240" w:lineRule="auto"/>
        <w:ind w:firstLine="709"/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</w:p>
    <w:p w14:paraId="05BE5FD0" w14:textId="77777777" w:rsidR="002F235F" w:rsidRPr="000A3ABE" w:rsidRDefault="002F235F" w:rsidP="002F235F">
      <w:pPr>
        <w:pStyle w:val="a3"/>
        <w:pBdr>
          <w:bottom w:val="single" w:sz="4" w:space="4" w:color="FFFFFF"/>
        </w:pBdr>
        <w:tabs>
          <w:tab w:val="left" w:pos="-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A3ABE">
        <w:rPr>
          <w:rFonts w:ascii="Arial" w:hAnsi="Arial" w:cs="Arial"/>
          <w:b/>
          <w:sz w:val="28"/>
          <w:szCs w:val="28"/>
        </w:rPr>
        <w:t xml:space="preserve">По индикатору </w:t>
      </w:r>
      <w:r w:rsidRPr="000A3ABE">
        <w:rPr>
          <w:rFonts w:ascii="Arial" w:hAnsi="Arial" w:cs="Arial"/>
          <w:b/>
          <w:i/>
          <w:sz w:val="28"/>
          <w:szCs w:val="28"/>
        </w:rPr>
        <w:t>«Доступ в городах к централизованному водоснабжению и водоотведению»:</w:t>
      </w:r>
    </w:p>
    <w:p w14:paraId="736E572C" w14:textId="77777777" w:rsidR="002F235F" w:rsidRDefault="002F235F" w:rsidP="002F235F">
      <w:pPr>
        <w:pStyle w:val="a3"/>
        <w:spacing w:after="0"/>
        <w:ind w:left="0" w:firstLine="709"/>
        <w:contextualSpacing w:val="0"/>
        <w:jc w:val="both"/>
        <w:rPr>
          <w:rFonts w:ascii="Arial" w:hAnsi="Arial" w:cs="Arial"/>
          <w:iCs/>
          <w:sz w:val="28"/>
          <w:szCs w:val="28"/>
        </w:rPr>
      </w:pPr>
      <w:r w:rsidRPr="00324DCD">
        <w:rPr>
          <w:rFonts w:ascii="Arial" w:hAnsi="Arial" w:cs="Arial"/>
          <w:iCs/>
          <w:sz w:val="28"/>
          <w:szCs w:val="28"/>
        </w:rPr>
        <w:t xml:space="preserve">В рамках Программы развития «Алматы-2020» построено </w:t>
      </w:r>
      <w:r w:rsidRPr="00446737">
        <w:rPr>
          <w:rFonts w:ascii="Arial" w:hAnsi="Arial" w:cs="Arial"/>
          <w:b/>
          <w:iCs/>
          <w:sz w:val="28"/>
          <w:szCs w:val="28"/>
        </w:rPr>
        <w:t>16</w:t>
      </w:r>
      <w:r>
        <w:rPr>
          <w:rFonts w:ascii="Arial" w:hAnsi="Arial" w:cs="Arial"/>
          <w:b/>
          <w:iCs/>
          <w:sz w:val="28"/>
          <w:szCs w:val="28"/>
        </w:rPr>
        <w:t>1</w:t>
      </w:r>
      <w:r w:rsidRPr="00446737">
        <w:rPr>
          <w:rFonts w:ascii="Arial" w:hAnsi="Arial" w:cs="Arial"/>
          <w:b/>
          <w:iCs/>
          <w:sz w:val="28"/>
          <w:szCs w:val="28"/>
        </w:rPr>
        <w:t xml:space="preserve"> км</w:t>
      </w:r>
      <w:r>
        <w:rPr>
          <w:rFonts w:ascii="Arial" w:hAnsi="Arial" w:cs="Arial"/>
          <w:iCs/>
          <w:sz w:val="28"/>
          <w:szCs w:val="28"/>
        </w:rPr>
        <w:t xml:space="preserve"> водопроводных</w:t>
      </w:r>
      <w:r w:rsidRPr="00324DCD">
        <w:rPr>
          <w:rFonts w:ascii="Arial" w:hAnsi="Arial" w:cs="Arial"/>
          <w:iCs/>
          <w:sz w:val="28"/>
          <w:szCs w:val="28"/>
        </w:rPr>
        <w:t xml:space="preserve"> и </w:t>
      </w:r>
      <w:r w:rsidRPr="00446737">
        <w:rPr>
          <w:rFonts w:ascii="Arial" w:hAnsi="Arial" w:cs="Arial"/>
          <w:b/>
          <w:iCs/>
          <w:sz w:val="28"/>
          <w:szCs w:val="28"/>
        </w:rPr>
        <w:t>1</w:t>
      </w:r>
      <w:r>
        <w:rPr>
          <w:rFonts w:ascii="Arial" w:hAnsi="Arial" w:cs="Arial"/>
          <w:b/>
          <w:iCs/>
          <w:sz w:val="28"/>
          <w:szCs w:val="28"/>
        </w:rPr>
        <w:t>51</w:t>
      </w:r>
      <w:r w:rsidRPr="00446737">
        <w:rPr>
          <w:rFonts w:ascii="Arial" w:hAnsi="Arial" w:cs="Arial"/>
          <w:b/>
          <w:iCs/>
          <w:sz w:val="28"/>
          <w:szCs w:val="28"/>
        </w:rPr>
        <w:t xml:space="preserve"> км</w:t>
      </w:r>
      <w:r w:rsidRPr="00324DCD">
        <w:rPr>
          <w:rFonts w:ascii="Arial" w:hAnsi="Arial" w:cs="Arial"/>
          <w:iCs/>
          <w:sz w:val="28"/>
          <w:szCs w:val="28"/>
        </w:rPr>
        <w:t xml:space="preserve"> канализационных сетей на </w:t>
      </w:r>
      <w:r w:rsidRPr="00446737">
        <w:rPr>
          <w:rFonts w:ascii="Arial" w:hAnsi="Arial" w:cs="Arial"/>
          <w:b/>
          <w:iCs/>
          <w:sz w:val="28"/>
          <w:szCs w:val="28"/>
        </w:rPr>
        <w:t>33</w:t>
      </w:r>
      <w:r w:rsidRPr="00324DCD">
        <w:rPr>
          <w:rFonts w:ascii="Arial" w:hAnsi="Arial" w:cs="Arial"/>
          <w:iCs/>
          <w:sz w:val="28"/>
          <w:szCs w:val="28"/>
        </w:rPr>
        <w:t xml:space="preserve"> объектах </w:t>
      </w:r>
      <w:r w:rsidRPr="00332F23">
        <w:rPr>
          <w:rFonts w:ascii="Arial" w:hAnsi="Arial" w:cs="Arial"/>
          <w:i/>
          <w:iCs/>
        </w:rPr>
        <w:t xml:space="preserve">(в том числе </w:t>
      </w:r>
      <w:proofErr w:type="spellStart"/>
      <w:r w:rsidRPr="00332F23">
        <w:rPr>
          <w:rFonts w:ascii="Arial" w:hAnsi="Arial" w:cs="Arial"/>
          <w:i/>
          <w:iCs/>
        </w:rPr>
        <w:t>Курамыс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Жайлау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Таужолы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Колхозшы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Альмерек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Кемел</w:t>
      </w:r>
      <w:proofErr w:type="spellEnd"/>
      <w:r w:rsidRPr="00332F23">
        <w:rPr>
          <w:rFonts w:ascii="Arial" w:hAnsi="Arial" w:cs="Arial"/>
          <w:i/>
          <w:iCs/>
        </w:rPr>
        <w:t xml:space="preserve">, Алгабас, Боралдай, </w:t>
      </w:r>
      <w:proofErr w:type="spellStart"/>
      <w:r w:rsidRPr="00332F23">
        <w:rPr>
          <w:rFonts w:ascii="Arial" w:hAnsi="Arial" w:cs="Arial"/>
          <w:i/>
          <w:iCs/>
        </w:rPr>
        <w:t>Шугыла</w:t>
      </w:r>
      <w:proofErr w:type="spellEnd"/>
      <w:r w:rsidRPr="00332F23">
        <w:rPr>
          <w:rFonts w:ascii="Arial" w:hAnsi="Arial" w:cs="Arial"/>
          <w:i/>
          <w:iCs/>
        </w:rPr>
        <w:t xml:space="preserve">, Акжар, </w:t>
      </w:r>
      <w:proofErr w:type="spellStart"/>
      <w:r w:rsidRPr="00332F23">
        <w:rPr>
          <w:rFonts w:ascii="Arial" w:hAnsi="Arial" w:cs="Arial"/>
          <w:i/>
          <w:iCs/>
        </w:rPr>
        <w:t>Кайрат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Думан</w:t>
      </w:r>
      <w:proofErr w:type="spellEnd"/>
      <w:r w:rsidRPr="00332F23">
        <w:rPr>
          <w:rFonts w:ascii="Arial" w:hAnsi="Arial" w:cs="Arial"/>
          <w:i/>
          <w:iCs/>
        </w:rPr>
        <w:t xml:space="preserve">, </w:t>
      </w:r>
      <w:proofErr w:type="spellStart"/>
      <w:r w:rsidRPr="00332F23">
        <w:rPr>
          <w:rFonts w:ascii="Arial" w:hAnsi="Arial" w:cs="Arial"/>
          <w:i/>
          <w:iCs/>
        </w:rPr>
        <w:t>Самгау</w:t>
      </w:r>
      <w:proofErr w:type="spellEnd"/>
      <w:r w:rsidRPr="00332F23">
        <w:rPr>
          <w:rFonts w:ascii="Arial" w:hAnsi="Arial" w:cs="Arial"/>
          <w:i/>
          <w:iCs/>
        </w:rPr>
        <w:t xml:space="preserve">, Карасу, </w:t>
      </w:r>
      <w:proofErr w:type="spellStart"/>
      <w:r w:rsidRPr="00332F23">
        <w:rPr>
          <w:rFonts w:ascii="Arial" w:hAnsi="Arial" w:cs="Arial"/>
          <w:i/>
          <w:iCs/>
        </w:rPr>
        <w:t>Шапагат</w:t>
      </w:r>
      <w:proofErr w:type="spellEnd"/>
      <w:r w:rsidRPr="00332F23"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i/>
          <w:iCs/>
        </w:rPr>
        <w:t xml:space="preserve"> </w:t>
      </w:r>
      <w:r w:rsidRPr="00324DCD">
        <w:rPr>
          <w:rFonts w:ascii="Arial" w:hAnsi="Arial" w:cs="Arial"/>
          <w:iCs/>
          <w:sz w:val="28"/>
          <w:szCs w:val="28"/>
        </w:rPr>
        <w:t xml:space="preserve">Доля обеспеченности централизованным водоснабжением выросла на </w:t>
      </w:r>
      <w:r w:rsidRPr="00446737">
        <w:rPr>
          <w:rFonts w:ascii="Arial" w:hAnsi="Arial" w:cs="Arial"/>
          <w:b/>
          <w:iCs/>
          <w:sz w:val="28"/>
          <w:szCs w:val="28"/>
        </w:rPr>
        <w:t>0,6%</w:t>
      </w:r>
      <w:r w:rsidRPr="00324DCD">
        <w:rPr>
          <w:rFonts w:ascii="Arial" w:hAnsi="Arial" w:cs="Arial"/>
          <w:iCs/>
          <w:sz w:val="28"/>
          <w:szCs w:val="28"/>
        </w:rPr>
        <w:t xml:space="preserve"> за </w:t>
      </w:r>
      <w:r>
        <w:rPr>
          <w:rFonts w:ascii="Arial" w:hAnsi="Arial" w:cs="Arial"/>
          <w:iCs/>
          <w:sz w:val="28"/>
          <w:szCs w:val="28"/>
        </w:rPr>
        <w:t>2020</w:t>
      </w:r>
      <w:r w:rsidRPr="00324DCD">
        <w:rPr>
          <w:rFonts w:ascii="Arial" w:hAnsi="Arial" w:cs="Arial"/>
          <w:iCs/>
          <w:sz w:val="28"/>
          <w:szCs w:val="28"/>
        </w:rPr>
        <w:t xml:space="preserve"> год реализации программы. Качество питьевой воды улучшилось за последние годы. </w:t>
      </w:r>
    </w:p>
    <w:p w14:paraId="6B131E0E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324DCD">
        <w:rPr>
          <w:rFonts w:ascii="Arial" w:hAnsi="Arial" w:cs="Arial"/>
          <w:iCs/>
          <w:sz w:val="28"/>
          <w:szCs w:val="28"/>
        </w:rPr>
        <w:t xml:space="preserve">Тем самым, на сегодняшний день доступ к централизованному водоснабжению имеют </w:t>
      </w:r>
      <w:r w:rsidRPr="00446737">
        <w:rPr>
          <w:rFonts w:ascii="Arial" w:hAnsi="Arial" w:cs="Arial"/>
          <w:b/>
          <w:iCs/>
          <w:sz w:val="28"/>
          <w:szCs w:val="28"/>
        </w:rPr>
        <w:t>98,3%</w:t>
      </w:r>
      <w:r w:rsidRPr="00324DCD"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населения города</w:t>
      </w:r>
      <w:r w:rsidRPr="00324DCD">
        <w:rPr>
          <w:rFonts w:ascii="Arial" w:hAnsi="Arial" w:cs="Arial"/>
          <w:iCs/>
          <w:sz w:val="28"/>
          <w:szCs w:val="28"/>
        </w:rPr>
        <w:t xml:space="preserve">, водоотведению – </w:t>
      </w:r>
      <w:r w:rsidRPr="00446737">
        <w:rPr>
          <w:rFonts w:ascii="Arial" w:hAnsi="Arial" w:cs="Arial"/>
          <w:b/>
          <w:iCs/>
          <w:sz w:val="28"/>
          <w:szCs w:val="28"/>
        </w:rPr>
        <w:t>85,7%.</w:t>
      </w:r>
      <w:r w:rsidRPr="00324DCD">
        <w:rPr>
          <w:rFonts w:ascii="Arial" w:hAnsi="Arial" w:cs="Arial"/>
          <w:iCs/>
          <w:sz w:val="28"/>
          <w:szCs w:val="28"/>
        </w:rPr>
        <w:t xml:space="preserve"> Протяженность водопроводных сетей составляет более </w:t>
      </w:r>
      <w:r w:rsidRPr="00446737">
        <w:rPr>
          <w:rFonts w:ascii="Arial" w:hAnsi="Arial" w:cs="Arial"/>
          <w:b/>
          <w:iCs/>
          <w:sz w:val="28"/>
          <w:szCs w:val="28"/>
        </w:rPr>
        <w:t>3,6 тыс. км</w:t>
      </w:r>
      <w:r w:rsidRPr="00324DCD">
        <w:rPr>
          <w:rFonts w:ascii="Arial" w:hAnsi="Arial" w:cs="Arial"/>
          <w:iCs/>
          <w:sz w:val="28"/>
          <w:szCs w:val="28"/>
        </w:rPr>
        <w:t xml:space="preserve">, канализационных – </w:t>
      </w:r>
      <w:r w:rsidRPr="00446737">
        <w:rPr>
          <w:rFonts w:ascii="Arial" w:hAnsi="Arial" w:cs="Arial"/>
          <w:b/>
          <w:iCs/>
          <w:sz w:val="28"/>
          <w:szCs w:val="28"/>
        </w:rPr>
        <w:t>1,8 тыс. км</w:t>
      </w:r>
      <w:r w:rsidRPr="00324DCD">
        <w:rPr>
          <w:rFonts w:ascii="Arial" w:hAnsi="Arial" w:cs="Arial"/>
          <w:iCs/>
          <w:sz w:val="28"/>
          <w:szCs w:val="28"/>
        </w:rPr>
        <w:t>. Плановые индикаторы достигнуты.</w:t>
      </w:r>
    </w:p>
    <w:p w14:paraId="5774EEA7" w14:textId="77777777" w:rsidR="002F235F" w:rsidRPr="00446737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Arial" w:hAnsi="Arial" w:cs="Arial"/>
          <w:iCs/>
          <w:sz w:val="28"/>
          <w:szCs w:val="28"/>
        </w:rPr>
      </w:pPr>
      <w:r w:rsidRPr="00446737">
        <w:rPr>
          <w:rFonts w:ascii="Arial" w:eastAsia="Arial" w:hAnsi="Arial" w:cs="Arial"/>
          <w:iCs/>
          <w:sz w:val="28"/>
          <w:szCs w:val="28"/>
        </w:rPr>
        <w:t xml:space="preserve">Протяженность сетей водопровода ежегодно растет, но при этом износ, составлявший в 2019 году – </w:t>
      </w:r>
      <w:r w:rsidRPr="00446737">
        <w:rPr>
          <w:rFonts w:ascii="Arial" w:eastAsia="Arial" w:hAnsi="Arial" w:cs="Arial"/>
          <w:b/>
          <w:iCs/>
          <w:sz w:val="28"/>
          <w:szCs w:val="28"/>
        </w:rPr>
        <w:t>59%</w:t>
      </w:r>
      <w:r w:rsidRPr="00446737">
        <w:rPr>
          <w:rFonts w:ascii="Arial" w:eastAsia="Arial" w:hAnsi="Arial" w:cs="Arial"/>
          <w:iCs/>
          <w:sz w:val="28"/>
          <w:szCs w:val="28"/>
        </w:rPr>
        <w:t xml:space="preserve">, уменьшается только за счет прироста новых сетей. В 2020 году износ водопроводных сетей составил </w:t>
      </w:r>
      <w:r w:rsidRPr="00446737">
        <w:rPr>
          <w:rFonts w:ascii="Arial" w:eastAsia="Arial" w:hAnsi="Arial" w:cs="Arial"/>
          <w:b/>
          <w:iCs/>
          <w:sz w:val="28"/>
          <w:szCs w:val="28"/>
        </w:rPr>
        <w:t>58,9%.</w:t>
      </w:r>
      <w:r w:rsidRPr="00446737">
        <w:rPr>
          <w:rFonts w:ascii="Arial" w:eastAsia="Arial" w:hAnsi="Arial" w:cs="Arial"/>
          <w:iCs/>
          <w:sz w:val="28"/>
          <w:szCs w:val="28"/>
        </w:rPr>
        <w:t xml:space="preserve"> По сетям длительного срока эксплуатации износ продолжает увеличиваться, рост износа может остановиться только при ежегодной реконструкции более </w:t>
      </w:r>
      <w:r w:rsidRPr="00446737">
        <w:rPr>
          <w:rFonts w:ascii="Arial" w:eastAsia="Arial" w:hAnsi="Arial" w:cs="Arial"/>
          <w:b/>
          <w:iCs/>
          <w:sz w:val="28"/>
          <w:szCs w:val="28"/>
        </w:rPr>
        <w:t>75 км</w:t>
      </w:r>
      <w:r w:rsidRPr="00446737">
        <w:rPr>
          <w:rFonts w:ascii="Arial" w:eastAsia="Arial" w:hAnsi="Arial" w:cs="Arial"/>
          <w:iCs/>
          <w:sz w:val="28"/>
          <w:szCs w:val="28"/>
        </w:rPr>
        <w:t xml:space="preserve"> водопроводных сетей.</w:t>
      </w:r>
    </w:p>
    <w:p w14:paraId="3BF46857" w14:textId="77777777" w:rsidR="00BF7336" w:rsidRDefault="002F235F" w:rsidP="00BF7336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Arial" w:hAnsi="Arial" w:cs="Arial"/>
          <w:iCs/>
          <w:sz w:val="28"/>
          <w:szCs w:val="28"/>
        </w:rPr>
      </w:pPr>
      <w:r w:rsidRPr="00446737">
        <w:rPr>
          <w:rFonts w:ascii="Arial" w:eastAsia="Arial" w:hAnsi="Arial" w:cs="Arial"/>
          <w:iCs/>
          <w:sz w:val="28"/>
          <w:szCs w:val="28"/>
        </w:rPr>
        <w:t xml:space="preserve">Средняя степень физического износа канализационных трубопроводов составляет </w:t>
      </w:r>
      <w:r w:rsidRPr="00446737">
        <w:rPr>
          <w:rFonts w:ascii="Arial" w:eastAsia="Arial" w:hAnsi="Arial" w:cs="Arial"/>
          <w:b/>
          <w:iCs/>
          <w:sz w:val="28"/>
          <w:szCs w:val="28"/>
        </w:rPr>
        <w:t>59,8%,</w:t>
      </w:r>
      <w:r w:rsidRPr="00446737">
        <w:rPr>
          <w:rFonts w:ascii="Arial" w:eastAsia="Arial" w:hAnsi="Arial" w:cs="Arial"/>
          <w:iCs/>
          <w:sz w:val="28"/>
          <w:szCs w:val="28"/>
        </w:rPr>
        <w:t xml:space="preserve"> максимальный физический износ (</w:t>
      </w:r>
      <w:r w:rsidRPr="00446737">
        <w:rPr>
          <w:rFonts w:ascii="Arial" w:eastAsia="Arial" w:hAnsi="Arial" w:cs="Arial"/>
          <w:b/>
          <w:iCs/>
          <w:sz w:val="28"/>
          <w:szCs w:val="28"/>
        </w:rPr>
        <w:t>90,9%</w:t>
      </w:r>
      <w:r w:rsidRPr="00446737">
        <w:rPr>
          <w:rFonts w:ascii="Arial" w:eastAsia="Arial" w:hAnsi="Arial" w:cs="Arial"/>
          <w:iCs/>
          <w:sz w:val="28"/>
          <w:szCs w:val="28"/>
        </w:rPr>
        <w:t>) имеют железобетонные трубопроводы.</w:t>
      </w:r>
    </w:p>
    <w:p w14:paraId="2A53AC1F" w14:textId="77777777" w:rsidR="00BF7336" w:rsidRPr="00FD2870" w:rsidRDefault="00BF7336" w:rsidP="00BF7336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D2870">
        <w:rPr>
          <w:rFonts w:ascii="Arial" w:hAnsi="Arial" w:cs="Arial"/>
          <w:sz w:val="28"/>
          <w:szCs w:val="28"/>
        </w:rPr>
        <w:t xml:space="preserve">В 2021 году планируется строительство </w:t>
      </w:r>
      <w:r w:rsidRPr="00FD2870">
        <w:rPr>
          <w:rFonts w:ascii="Arial" w:hAnsi="Arial" w:cs="Arial"/>
          <w:b/>
          <w:sz w:val="28"/>
          <w:szCs w:val="28"/>
        </w:rPr>
        <w:t>170 км</w:t>
      </w:r>
      <w:r w:rsidRPr="00FD2870">
        <w:rPr>
          <w:rFonts w:ascii="Arial" w:hAnsi="Arial" w:cs="Arial"/>
          <w:sz w:val="28"/>
          <w:szCs w:val="28"/>
        </w:rPr>
        <w:t xml:space="preserve"> водоснабжения и </w:t>
      </w:r>
      <w:r w:rsidRPr="00FD2870">
        <w:rPr>
          <w:rFonts w:ascii="Arial" w:hAnsi="Arial" w:cs="Arial"/>
          <w:sz w:val="28"/>
          <w:szCs w:val="28"/>
        </w:rPr>
        <w:br/>
      </w:r>
      <w:r w:rsidRPr="00FD2870">
        <w:rPr>
          <w:rFonts w:ascii="Arial" w:hAnsi="Arial" w:cs="Arial"/>
          <w:b/>
          <w:sz w:val="28"/>
          <w:szCs w:val="28"/>
        </w:rPr>
        <w:t>140 км</w:t>
      </w:r>
      <w:r w:rsidRPr="00FD2870">
        <w:rPr>
          <w:rFonts w:ascii="Arial" w:hAnsi="Arial" w:cs="Arial"/>
          <w:sz w:val="28"/>
          <w:szCs w:val="28"/>
        </w:rPr>
        <w:t xml:space="preserve"> водоотведения по 17 присоединенным микрорайонам </w:t>
      </w:r>
      <w:r w:rsidRPr="00BE4A9C">
        <w:rPr>
          <w:rFonts w:ascii="Arial" w:hAnsi="Arial" w:cs="Arial"/>
          <w:i/>
          <w:sz w:val="24"/>
          <w:szCs w:val="24"/>
        </w:rPr>
        <w:t>(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Курамыс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Жайлау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Таужолы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Нуршашкан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Альмерек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Кемел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Алгабас,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Боралдай,Шугыла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Акжар,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Кайрат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Самгау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 западная часть, Карасу,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Шапагат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Теректи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 xml:space="preserve">, Шанырак-1, </w:t>
      </w:r>
      <w:proofErr w:type="spellStart"/>
      <w:r w:rsidRPr="00BE4A9C">
        <w:rPr>
          <w:rFonts w:ascii="Arial" w:hAnsi="Arial" w:cs="Arial"/>
          <w:i/>
          <w:sz w:val="24"/>
          <w:szCs w:val="24"/>
        </w:rPr>
        <w:t>Кокшокы</w:t>
      </w:r>
      <w:proofErr w:type="spellEnd"/>
      <w:r w:rsidRPr="00BE4A9C">
        <w:rPr>
          <w:rFonts w:ascii="Arial" w:hAnsi="Arial" w:cs="Arial"/>
          <w:i/>
          <w:sz w:val="24"/>
          <w:szCs w:val="24"/>
        </w:rPr>
        <w:t>)</w:t>
      </w:r>
      <w:r w:rsidRPr="00BE4A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D2870">
        <w:rPr>
          <w:rFonts w:ascii="Arial" w:hAnsi="Arial" w:cs="Arial"/>
          <w:sz w:val="28"/>
          <w:szCs w:val="28"/>
        </w:rPr>
        <w:t>что обеспечит доступ к сетям</w:t>
      </w:r>
      <w:r>
        <w:rPr>
          <w:rFonts w:ascii="Arial" w:hAnsi="Arial" w:cs="Arial"/>
          <w:sz w:val="28"/>
          <w:szCs w:val="28"/>
        </w:rPr>
        <w:t xml:space="preserve"> </w:t>
      </w:r>
      <w:r w:rsidRPr="00FD2870">
        <w:rPr>
          <w:rFonts w:ascii="Arial" w:hAnsi="Arial" w:cs="Arial"/>
          <w:sz w:val="28"/>
          <w:szCs w:val="28"/>
        </w:rPr>
        <w:t xml:space="preserve">для более </w:t>
      </w:r>
      <w:r w:rsidRPr="00FD2870">
        <w:rPr>
          <w:rFonts w:ascii="Arial" w:hAnsi="Arial" w:cs="Arial"/>
          <w:b/>
          <w:sz w:val="28"/>
          <w:szCs w:val="28"/>
        </w:rPr>
        <w:t>20 тыс. домов</w:t>
      </w:r>
      <w:r w:rsidRPr="00FD287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За первый квартал</w:t>
      </w:r>
      <w:r w:rsidR="008F6351">
        <w:rPr>
          <w:rFonts w:ascii="Arial" w:hAnsi="Arial" w:cs="Arial"/>
          <w:sz w:val="28"/>
          <w:szCs w:val="28"/>
        </w:rPr>
        <w:t xml:space="preserve"> построено 2 км водоснабжения и 1,6 км водоотведения. </w:t>
      </w:r>
    </w:p>
    <w:p w14:paraId="66FEE4EB" w14:textId="77777777" w:rsidR="008F6351" w:rsidRPr="000A3ABE" w:rsidRDefault="008F6351" w:rsidP="008F6351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0A3ABE">
        <w:rPr>
          <w:rFonts w:ascii="Arial" w:hAnsi="Arial" w:cs="Arial"/>
          <w:b/>
          <w:sz w:val="28"/>
          <w:szCs w:val="28"/>
        </w:rPr>
        <w:t xml:space="preserve">По индикатору </w:t>
      </w:r>
      <w:r w:rsidRPr="003374FC">
        <w:rPr>
          <w:rFonts w:ascii="Arial" w:hAnsi="Arial" w:cs="Arial"/>
          <w:b/>
          <w:i/>
          <w:sz w:val="28"/>
          <w:szCs w:val="28"/>
        </w:rPr>
        <w:t>«Охват населения очисткой сточных вод»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14:paraId="5BA10C65" w14:textId="77777777" w:rsidR="008F6351" w:rsidRPr="00470322" w:rsidRDefault="008F6351" w:rsidP="008F6351">
      <w:pPr>
        <w:pStyle w:val="a8"/>
        <w:ind w:firstLine="709"/>
        <w:rPr>
          <w:rFonts w:ascii="Arial" w:hAnsi="Arial" w:cs="Arial"/>
          <w:b w:val="0"/>
          <w:szCs w:val="28"/>
        </w:rPr>
      </w:pPr>
      <w:r w:rsidRPr="00470322">
        <w:rPr>
          <w:rFonts w:ascii="Arial" w:hAnsi="Arial" w:cs="Arial"/>
          <w:b w:val="0"/>
          <w:szCs w:val="28"/>
        </w:rPr>
        <w:t>В соответствии с Приказом Министерства национальной экономики Республики Казахстан от 19 декабря 2018 года № 104 с 2019 года данный индикатор является базовым показателем для местных исполнительных органов. Согласовано с МИИР РК от 20 августа 2019 года № 24-03-10/28130 (план на 20</w:t>
      </w:r>
      <w:r>
        <w:rPr>
          <w:rFonts w:ascii="Arial" w:hAnsi="Arial" w:cs="Arial"/>
          <w:b w:val="0"/>
          <w:szCs w:val="28"/>
        </w:rPr>
        <w:t>20</w:t>
      </w:r>
      <w:r w:rsidRPr="00470322">
        <w:rPr>
          <w:rFonts w:ascii="Arial" w:hAnsi="Arial" w:cs="Arial"/>
          <w:b w:val="0"/>
          <w:szCs w:val="28"/>
        </w:rPr>
        <w:t xml:space="preserve"> год 92,</w:t>
      </w:r>
      <w:r>
        <w:rPr>
          <w:rFonts w:ascii="Arial" w:hAnsi="Arial" w:cs="Arial"/>
          <w:b w:val="0"/>
          <w:szCs w:val="28"/>
        </w:rPr>
        <w:t>3</w:t>
      </w:r>
      <w:r w:rsidRPr="00470322">
        <w:rPr>
          <w:rFonts w:ascii="Arial" w:hAnsi="Arial" w:cs="Arial"/>
          <w:b w:val="0"/>
          <w:szCs w:val="28"/>
        </w:rPr>
        <w:t xml:space="preserve"> %</w:t>
      </w:r>
      <w:r>
        <w:rPr>
          <w:rFonts w:ascii="Arial" w:hAnsi="Arial" w:cs="Arial"/>
          <w:b w:val="0"/>
          <w:szCs w:val="28"/>
        </w:rPr>
        <w:t>, индикатор достигнут</w:t>
      </w:r>
      <w:r w:rsidRPr="00470322">
        <w:rPr>
          <w:rFonts w:ascii="Arial" w:hAnsi="Arial" w:cs="Arial"/>
          <w:b w:val="0"/>
          <w:szCs w:val="28"/>
        </w:rPr>
        <w:t>, на 202</w:t>
      </w:r>
      <w:r>
        <w:rPr>
          <w:rFonts w:ascii="Arial" w:hAnsi="Arial" w:cs="Arial"/>
          <w:b w:val="0"/>
          <w:szCs w:val="28"/>
        </w:rPr>
        <w:t>1</w:t>
      </w:r>
      <w:r w:rsidRPr="00470322">
        <w:rPr>
          <w:rFonts w:ascii="Arial" w:hAnsi="Arial" w:cs="Arial"/>
          <w:b w:val="0"/>
          <w:szCs w:val="28"/>
        </w:rPr>
        <w:t xml:space="preserve"> год 9</w:t>
      </w:r>
      <w:r>
        <w:rPr>
          <w:rFonts w:ascii="Arial" w:hAnsi="Arial" w:cs="Arial"/>
          <w:b w:val="0"/>
          <w:szCs w:val="28"/>
        </w:rPr>
        <w:t>2,5</w:t>
      </w:r>
      <w:r w:rsidRPr="00470322">
        <w:rPr>
          <w:rFonts w:ascii="Arial" w:hAnsi="Arial" w:cs="Arial"/>
          <w:b w:val="0"/>
          <w:szCs w:val="28"/>
        </w:rPr>
        <w:t>%).</w:t>
      </w:r>
    </w:p>
    <w:p w14:paraId="4C6576A7" w14:textId="77777777" w:rsidR="008F6351" w:rsidRPr="00470322" w:rsidRDefault="008F6351" w:rsidP="008F6351">
      <w:pPr>
        <w:pStyle w:val="a8"/>
        <w:ind w:firstLine="709"/>
        <w:rPr>
          <w:rFonts w:ascii="Arial" w:hAnsi="Arial" w:cs="Arial"/>
          <w:b w:val="0"/>
          <w:szCs w:val="28"/>
        </w:rPr>
      </w:pPr>
    </w:p>
    <w:p w14:paraId="6B85B716" w14:textId="77777777" w:rsidR="008F6351" w:rsidRDefault="008F6351" w:rsidP="008F6351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0A3ABE">
        <w:rPr>
          <w:rFonts w:ascii="Arial" w:hAnsi="Arial" w:cs="Arial"/>
          <w:b/>
          <w:sz w:val="28"/>
          <w:szCs w:val="28"/>
        </w:rPr>
        <w:t>По индикатору «</w:t>
      </w:r>
      <w:r>
        <w:rPr>
          <w:rFonts w:ascii="Arial" w:hAnsi="Arial" w:cs="Arial"/>
          <w:b/>
          <w:sz w:val="28"/>
          <w:szCs w:val="28"/>
        </w:rPr>
        <w:t>Протяженность модернизированных / построенных сетей теплоснабжения</w:t>
      </w:r>
      <w:r w:rsidRPr="000A3ABE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>:</w:t>
      </w:r>
    </w:p>
    <w:p w14:paraId="03CDBFB5" w14:textId="77777777" w:rsidR="008F6351" w:rsidRDefault="008F6351" w:rsidP="008F635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Arial" w:hAnsi="Arial" w:cs="Arial"/>
          <w:iCs/>
          <w:sz w:val="28"/>
          <w:szCs w:val="28"/>
        </w:rPr>
      </w:pPr>
      <w:r w:rsidRPr="00324DCD">
        <w:rPr>
          <w:rFonts w:ascii="Arial" w:eastAsia="Arial" w:hAnsi="Arial" w:cs="Arial"/>
          <w:iCs/>
          <w:sz w:val="28"/>
          <w:szCs w:val="28"/>
        </w:rPr>
        <w:t xml:space="preserve">В 2020 году по бюджетной программе 028 «Организация эксплуатации тепловых сетей, находящихся в коммунальной собственности города республиканского значения, столицы» выделено </w:t>
      </w:r>
      <w:r w:rsidRPr="00554133">
        <w:rPr>
          <w:rFonts w:ascii="Arial" w:eastAsia="Arial" w:hAnsi="Arial" w:cs="Arial"/>
          <w:b/>
          <w:iCs/>
          <w:sz w:val="28"/>
          <w:szCs w:val="28"/>
        </w:rPr>
        <w:t>710,5 млн.</w:t>
      </w:r>
      <w:r w:rsidRPr="00324DCD">
        <w:rPr>
          <w:rFonts w:ascii="Arial" w:eastAsia="Arial" w:hAnsi="Arial" w:cs="Arial"/>
          <w:iCs/>
          <w:sz w:val="28"/>
          <w:szCs w:val="28"/>
        </w:rPr>
        <w:t xml:space="preserve"> тенге.</w:t>
      </w:r>
    </w:p>
    <w:p w14:paraId="074027D9" w14:textId="77777777" w:rsidR="008F6351" w:rsidRPr="005427BB" w:rsidRDefault="008F6351" w:rsidP="008F635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324DCD">
        <w:rPr>
          <w:rFonts w:ascii="Arial" w:eastAsia="Arial" w:hAnsi="Arial" w:cs="Arial"/>
          <w:iCs/>
          <w:sz w:val="28"/>
          <w:szCs w:val="28"/>
        </w:rPr>
        <w:t xml:space="preserve">Общая протяженность теплосетей </w:t>
      </w:r>
      <w:r w:rsidRPr="00554133">
        <w:rPr>
          <w:rFonts w:ascii="Arial" w:eastAsia="Arial" w:hAnsi="Arial" w:cs="Arial"/>
          <w:b/>
          <w:iCs/>
          <w:sz w:val="28"/>
          <w:szCs w:val="28"/>
        </w:rPr>
        <w:t>1,2</w:t>
      </w:r>
      <w:r>
        <w:rPr>
          <w:rFonts w:ascii="Arial" w:eastAsia="Arial" w:hAnsi="Arial" w:cs="Arial"/>
          <w:b/>
          <w:iCs/>
          <w:sz w:val="28"/>
          <w:szCs w:val="28"/>
        </w:rPr>
        <w:t>414</w:t>
      </w:r>
      <w:r w:rsidRPr="00554133">
        <w:rPr>
          <w:rFonts w:ascii="Arial" w:eastAsia="Arial" w:hAnsi="Arial" w:cs="Arial"/>
          <w:b/>
          <w:iCs/>
          <w:sz w:val="28"/>
          <w:szCs w:val="28"/>
        </w:rPr>
        <w:t xml:space="preserve"> тыс. км, из них 61,1% или 758 км изношены</w:t>
      </w:r>
      <w:r w:rsidRPr="00324DCD">
        <w:rPr>
          <w:rFonts w:ascii="Arial" w:eastAsia="Arial" w:hAnsi="Arial" w:cs="Arial"/>
          <w:iCs/>
          <w:sz w:val="28"/>
          <w:szCs w:val="28"/>
        </w:rPr>
        <w:t xml:space="preserve">. В 2020 году </w:t>
      </w:r>
      <w:r w:rsidRPr="00324DCD">
        <w:rPr>
          <w:rFonts w:ascii="Arial" w:hAnsi="Arial" w:cs="Arial"/>
          <w:sz w:val="28"/>
          <w:szCs w:val="28"/>
        </w:rPr>
        <w:t xml:space="preserve">реконструировано </w:t>
      </w:r>
      <w:r w:rsidRPr="00554133">
        <w:rPr>
          <w:rFonts w:ascii="Arial" w:hAnsi="Arial" w:cs="Arial"/>
          <w:b/>
          <w:sz w:val="28"/>
          <w:szCs w:val="28"/>
        </w:rPr>
        <w:t xml:space="preserve">0,5 км </w:t>
      </w:r>
      <w:r w:rsidRPr="005427BB">
        <w:rPr>
          <w:rFonts w:ascii="Arial" w:hAnsi="Arial" w:cs="Arial"/>
          <w:sz w:val="28"/>
          <w:szCs w:val="28"/>
        </w:rPr>
        <w:t>и были произведены ремонтные работы теплосетей на</w:t>
      </w:r>
      <w:r w:rsidRPr="00554133">
        <w:rPr>
          <w:rFonts w:ascii="Arial" w:hAnsi="Arial" w:cs="Arial"/>
          <w:b/>
          <w:sz w:val="28"/>
          <w:szCs w:val="28"/>
        </w:rPr>
        <w:t xml:space="preserve"> 16,1 км</w:t>
      </w:r>
      <w:r w:rsidRPr="00324DCD">
        <w:rPr>
          <w:rFonts w:ascii="Arial" w:hAnsi="Arial" w:cs="Arial"/>
          <w:sz w:val="28"/>
          <w:szCs w:val="28"/>
        </w:rPr>
        <w:t xml:space="preserve">, при общем плане </w:t>
      </w:r>
      <w:r w:rsidRPr="00554133">
        <w:rPr>
          <w:rFonts w:ascii="Arial" w:hAnsi="Arial" w:cs="Arial"/>
          <w:b/>
          <w:sz w:val="28"/>
          <w:szCs w:val="28"/>
        </w:rPr>
        <w:t>14,3 км</w:t>
      </w:r>
      <w:r w:rsidRPr="00324DCD">
        <w:rPr>
          <w:rFonts w:ascii="Arial" w:eastAsia="Arial" w:hAnsi="Arial" w:cs="Arial"/>
          <w:iCs/>
          <w:sz w:val="28"/>
          <w:szCs w:val="28"/>
        </w:rPr>
        <w:t>, что позволило снизить износ</w:t>
      </w:r>
      <w:r>
        <w:rPr>
          <w:rFonts w:ascii="Arial" w:eastAsia="Arial" w:hAnsi="Arial" w:cs="Arial"/>
          <w:iCs/>
          <w:sz w:val="28"/>
          <w:szCs w:val="28"/>
        </w:rPr>
        <w:t xml:space="preserve"> на </w:t>
      </w:r>
      <w:r w:rsidRPr="007D74B5">
        <w:rPr>
          <w:rFonts w:ascii="Arial" w:eastAsia="Arial" w:hAnsi="Arial" w:cs="Arial"/>
          <w:b/>
          <w:iCs/>
          <w:sz w:val="28"/>
          <w:szCs w:val="28"/>
        </w:rPr>
        <w:t>0,2%,</w:t>
      </w:r>
      <w:r>
        <w:rPr>
          <w:rFonts w:ascii="Arial" w:eastAsia="Arial" w:hAnsi="Arial" w:cs="Arial"/>
          <w:iCs/>
          <w:sz w:val="28"/>
          <w:szCs w:val="28"/>
        </w:rPr>
        <w:t xml:space="preserve"> а </w:t>
      </w:r>
      <w:r w:rsidRPr="005427BB">
        <w:rPr>
          <w:rFonts w:ascii="Arial" w:eastAsia="Arial" w:hAnsi="Arial" w:cs="Arial"/>
          <w:iCs/>
          <w:sz w:val="28"/>
          <w:szCs w:val="28"/>
        </w:rPr>
        <w:t xml:space="preserve">также, </w:t>
      </w:r>
      <w:r w:rsidRPr="005427BB">
        <w:rPr>
          <w:rFonts w:ascii="Arial" w:hAnsi="Arial" w:cs="Arial"/>
          <w:sz w:val="28"/>
          <w:szCs w:val="28"/>
        </w:rPr>
        <w:t xml:space="preserve">тепловые потери в тепловых сетях и повысить качество теплоснабжения потребителей, снизить аварийность в тепловых сетях и повысить срок эксплуатации трубопроводов. </w:t>
      </w:r>
    </w:p>
    <w:p w14:paraId="43455FF0" w14:textId="77777777" w:rsidR="008F6351" w:rsidRPr="00324DCD" w:rsidRDefault="008F6351" w:rsidP="008F635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4DCD">
        <w:rPr>
          <w:rFonts w:ascii="Arial" w:hAnsi="Arial" w:cs="Arial"/>
          <w:sz w:val="28"/>
          <w:szCs w:val="28"/>
        </w:rPr>
        <w:t>Доля модернизированных сетей теплоснабжения по плановым значениям составляла 1,17%, по факту - 1,34%. Тем самым индикатор достигнут.</w:t>
      </w:r>
    </w:p>
    <w:p w14:paraId="577E4531" w14:textId="77777777" w:rsidR="00CB141D" w:rsidRDefault="00EE7091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EE7091">
        <w:rPr>
          <w:rFonts w:ascii="Arial" w:hAnsi="Arial" w:cs="Arial"/>
          <w:iCs/>
          <w:sz w:val="28"/>
          <w:szCs w:val="28"/>
        </w:rPr>
        <w:t xml:space="preserve">В 2021 </w:t>
      </w:r>
      <w:r>
        <w:rPr>
          <w:rFonts w:ascii="Arial" w:hAnsi="Arial" w:cs="Arial"/>
          <w:iCs/>
          <w:sz w:val="28"/>
          <w:szCs w:val="28"/>
        </w:rPr>
        <w:t>планируется произвести реконструкцию и ремонтные работы 20 км сетей теплоснабжения</w:t>
      </w:r>
      <w:r w:rsidR="00CB141D">
        <w:rPr>
          <w:rFonts w:ascii="Arial" w:hAnsi="Arial" w:cs="Arial"/>
          <w:iCs/>
          <w:sz w:val="28"/>
          <w:szCs w:val="28"/>
        </w:rPr>
        <w:t>.</w:t>
      </w:r>
    </w:p>
    <w:p w14:paraId="22313BD3" w14:textId="77777777" w:rsidR="00CB141D" w:rsidRDefault="00CB141D" w:rsidP="00CB141D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0A3ABE">
        <w:rPr>
          <w:rFonts w:ascii="Arial" w:hAnsi="Arial" w:cs="Arial"/>
          <w:b/>
          <w:sz w:val="28"/>
          <w:szCs w:val="28"/>
        </w:rPr>
        <w:t>По индикатору «</w:t>
      </w:r>
      <w:r>
        <w:rPr>
          <w:rFonts w:ascii="Arial" w:hAnsi="Arial" w:cs="Arial"/>
          <w:b/>
          <w:sz w:val="28"/>
          <w:szCs w:val="28"/>
        </w:rPr>
        <w:t>Протяженность модернизированных / построенных сетей электроснабжения</w:t>
      </w:r>
      <w:r w:rsidRPr="000A3ABE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>:</w:t>
      </w:r>
    </w:p>
    <w:p w14:paraId="55D0CB05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Arial" w:hAnsi="Arial" w:cs="Arial"/>
          <w:iCs/>
          <w:sz w:val="28"/>
          <w:szCs w:val="28"/>
        </w:rPr>
      </w:pPr>
      <w:r w:rsidRPr="00324DCD">
        <w:rPr>
          <w:rFonts w:ascii="Arial" w:eastAsia="Arial" w:hAnsi="Arial" w:cs="Arial"/>
          <w:iCs/>
          <w:sz w:val="28"/>
          <w:szCs w:val="28"/>
        </w:rPr>
        <w:t xml:space="preserve">Протяженность электрических сетей составила </w:t>
      </w:r>
      <w:r w:rsidRPr="009358C5">
        <w:rPr>
          <w:rFonts w:ascii="Arial" w:eastAsia="Arial" w:hAnsi="Arial" w:cs="Arial"/>
          <w:b/>
          <w:iCs/>
          <w:sz w:val="28"/>
          <w:szCs w:val="28"/>
        </w:rPr>
        <w:t>8,381 тыс. км</w:t>
      </w:r>
      <w:r w:rsidRPr="00324DCD">
        <w:rPr>
          <w:rFonts w:ascii="Arial" w:eastAsia="Arial" w:hAnsi="Arial" w:cs="Arial"/>
          <w:iCs/>
          <w:sz w:val="28"/>
          <w:szCs w:val="28"/>
        </w:rPr>
        <w:t xml:space="preserve">, из них </w:t>
      </w:r>
      <w:r w:rsidRPr="009358C5">
        <w:rPr>
          <w:rFonts w:ascii="Arial" w:eastAsia="Arial" w:hAnsi="Arial" w:cs="Arial"/>
          <w:b/>
          <w:iCs/>
          <w:sz w:val="28"/>
          <w:szCs w:val="28"/>
        </w:rPr>
        <w:t>67% или 5,615 тыс. км изношены</w:t>
      </w:r>
      <w:r w:rsidRPr="00324DCD">
        <w:rPr>
          <w:rFonts w:ascii="Arial" w:eastAsia="Arial" w:hAnsi="Arial" w:cs="Arial"/>
          <w:iCs/>
          <w:sz w:val="28"/>
          <w:szCs w:val="28"/>
        </w:rPr>
        <w:t xml:space="preserve">. За текущий год </w:t>
      </w:r>
      <w:r w:rsidRPr="00324DCD">
        <w:rPr>
          <w:rFonts w:ascii="Arial" w:hAnsi="Arial" w:cs="Arial"/>
          <w:sz w:val="28"/>
          <w:szCs w:val="28"/>
        </w:rPr>
        <w:t xml:space="preserve">модернизировано за счет собственных средств АО «АЖК» </w:t>
      </w:r>
      <w:r w:rsidRPr="00554133">
        <w:rPr>
          <w:rFonts w:ascii="Arial" w:hAnsi="Arial" w:cs="Arial"/>
          <w:b/>
          <w:sz w:val="28"/>
          <w:szCs w:val="28"/>
        </w:rPr>
        <w:t>293,4 км</w:t>
      </w:r>
      <w:r w:rsidRPr="00324DCD">
        <w:rPr>
          <w:rFonts w:ascii="Arial" w:hAnsi="Arial" w:cs="Arial"/>
          <w:sz w:val="28"/>
          <w:szCs w:val="28"/>
        </w:rPr>
        <w:t xml:space="preserve"> сет</w:t>
      </w:r>
      <w:r>
        <w:rPr>
          <w:rFonts w:ascii="Arial" w:hAnsi="Arial" w:cs="Arial"/>
          <w:sz w:val="28"/>
          <w:szCs w:val="28"/>
        </w:rPr>
        <w:t>ей</w:t>
      </w:r>
      <w:r w:rsidRPr="00324DCD">
        <w:rPr>
          <w:rFonts w:ascii="Arial" w:hAnsi="Arial" w:cs="Arial"/>
          <w:sz w:val="28"/>
          <w:szCs w:val="28"/>
        </w:rPr>
        <w:t xml:space="preserve"> электроснабжения </w:t>
      </w:r>
      <w:r w:rsidRPr="00324DCD">
        <w:rPr>
          <w:rFonts w:ascii="Arial" w:hAnsi="Arial" w:cs="Arial"/>
          <w:i/>
          <w:sz w:val="28"/>
          <w:szCs w:val="28"/>
        </w:rPr>
        <w:t>(при плане 150 км)</w:t>
      </w:r>
      <w:r w:rsidRPr="00324DCD">
        <w:rPr>
          <w:rFonts w:ascii="Arial" w:eastAsia="Arial" w:hAnsi="Arial" w:cs="Arial"/>
          <w:iCs/>
          <w:sz w:val="28"/>
          <w:szCs w:val="28"/>
        </w:rPr>
        <w:t xml:space="preserve">, что позволило обеспечить </w:t>
      </w:r>
      <w:r>
        <w:rPr>
          <w:rFonts w:ascii="Arial" w:eastAsia="Arial" w:hAnsi="Arial" w:cs="Arial"/>
          <w:iCs/>
          <w:sz w:val="28"/>
          <w:szCs w:val="28"/>
        </w:rPr>
        <w:t>бесперебойным</w:t>
      </w:r>
      <w:r w:rsidRPr="00324DCD">
        <w:rPr>
          <w:rFonts w:ascii="Arial" w:eastAsia="Arial" w:hAnsi="Arial" w:cs="Arial"/>
          <w:iCs/>
          <w:sz w:val="28"/>
          <w:szCs w:val="28"/>
        </w:rPr>
        <w:t xml:space="preserve"> электричеством потребителей </w:t>
      </w:r>
      <w:proofErr w:type="spellStart"/>
      <w:r w:rsidRPr="00324DCD">
        <w:rPr>
          <w:rFonts w:ascii="Arial" w:eastAsia="Arial" w:hAnsi="Arial" w:cs="Arial"/>
          <w:iCs/>
          <w:sz w:val="28"/>
          <w:szCs w:val="28"/>
        </w:rPr>
        <w:t>Медеуского</w:t>
      </w:r>
      <w:proofErr w:type="spellEnd"/>
      <w:r w:rsidRPr="00324DCD">
        <w:rPr>
          <w:rFonts w:ascii="Arial" w:eastAsia="Arial" w:hAnsi="Arial" w:cs="Arial"/>
          <w:iCs/>
          <w:sz w:val="28"/>
          <w:szCs w:val="28"/>
        </w:rPr>
        <w:t xml:space="preserve">, </w:t>
      </w:r>
      <w:proofErr w:type="spellStart"/>
      <w:r w:rsidRPr="00324DCD">
        <w:rPr>
          <w:rFonts w:ascii="Arial" w:eastAsia="Arial" w:hAnsi="Arial" w:cs="Arial"/>
          <w:iCs/>
          <w:sz w:val="28"/>
          <w:szCs w:val="28"/>
        </w:rPr>
        <w:t>Наурызбайского</w:t>
      </w:r>
      <w:proofErr w:type="spellEnd"/>
      <w:r w:rsidRPr="00324DCD">
        <w:rPr>
          <w:rFonts w:ascii="Arial" w:eastAsia="Arial" w:hAnsi="Arial" w:cs="Arial"/>
          <w:iCs/>
          <w:sz w:val="28"/>
          <w:szCs w:val="28"/>
        </w:rPr>
        <w:t xml:space="preserve"> и </w:t>
      </w:r>
      <w:proofErr w:type="spellStart"/>
      <w:r w:rsidRPr="00324DCD">
        <w:rPr>
          <w:rFonts w:ascii="Arial" w:eastAsia="Arial" w:hAnsi="Arial" w:cs="Arial"/>
          <w:iCs/>
          <w:sz w:val="28"/>
          <w:szCs w:val="28"/>
        </w:rPr>
        <w:t>Турксибкого</w:t>
      </w:r>
      <w:proofErr w:type="spellEnd"/>
      <w:r w:rsidRPr="00324DCD">
        <w:rPr>
          <w:rFonts w:ascii="Arial" w:eastAsia="Arial" w:hAnsi="Arial" w:cs="Arial"/>
          <w:iCs/>
          <w:sz w:val="28"/>
          <w:szCs w:val="28"/>
        </w:rPr>
        <w:t xml:space="preserve"> районов.</w:t>
      </w:r>
    </w:p>
    <w:p w14:paraId="46094F97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4DCD">
        <w:rPr>
          <w:rFonts w:ascii="Arial" w:hAnsi="Arial" w:cs="Arial"/>
          <w:sz w:val="28"/>
          <w:szCs w:val="28"/>
        </w:rPr>
        <w:t>Доля модернизированных сетей электроснабжения достигнута (</w:t>
      </w:r>
      <w:r w:rsidRPr="007D74B5">
        <w:rPr>
          <w:rFonts w:ascii="Arial" w:hAnsi="Arial" w:cs="Arial"/>
          <w:b/>
          <w:sz w:val="28"/>
          <w:szCs w:val="28"/>
        </w:rPr>
        <w:t>3,5%</w:t>
      </w:r>
      <w:r w:rsidRPr="00324DCD">
        <w:rPr>
          <w:rFonts w:ascii="Arial" w:hAnsi="Arial" w:cs="Arial"/>
          <w:sz w:val="28"/>
          <w:szCs w:val="28"/>
        </w:rPr>
        <w:t>), при плане (</w:t>
      </w:r>
      <w:r w:rsidRPr="007D74B5">
        <w:rPr>
          <w:rFonts w:ascii="Arial" w:hAnsi="Arial" w:cs="Arial"/>
          <w:b/>
          <w:sz w:val="28"/>
          <w:szCs w:val="28"/>
        </w:rPr>
        <w:t>2%</w:t>
      </w:r>
      <w:r w:rsidRPr="00324DCD">
        <w:rPr>
          <w:rFonts w:ascii="Arial" w:hAnsi="Arial" w:cs="Arial"/>
          <w:sz w:val="28"/>
          <w:szCs w:val="28"/>
        </w:rPr>
        <w:t>).</w:t>
      </w:r>
    </w:p>
    <w:p w14:paraId="6E3F2659" w14:textId="77777777" w:rsidR="004272F9" w:rsidRPr="00713E02" w:rsidRDefault="004272F9" w:rsidP="004272F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3E02">
        <w:rPr>
          <w:rFonts w:ascii="Arial" w:hAnsi="Arial" w:cs="Arial"/>
          <w:sz w:val="28"/>
          <w:szCs w:val="28"/>
        </w:rPr>
        <w:t>В 2021 году планируется реконструировать 270 км электрических сетей.</w:t>
      </w:r>
    </w:p>
    <w:p w14:paraId="07AF2403" w14:textId="77777777" w:rsidR="004272F9" w:rsidRDefault="004272F9" w:rsidP="004272F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3E02">
        <w:rPr>
          <w:rFonts w:ascii="Arial" w:hAnsi="Arial" w:cs="Arial"/>
          <w:sz w:val="28"/>
          <w:szCs w:val="28"/>
        </w:rPr>
        <w:t xml:space="preserve">Также, в </w:t>
      </w:r>
      <w:proofErr w:type="spellStart"/>
      <w:r w:rsidRPr="00713E02">
        <w:rPr>
          <w:rFonts w:ascii="Arial" w:hAnsi="Arial" w:cs="Arial"/>
          <w:sz w:val="28"/>
          <w:szCs w:val="28"/>
        </w:rPr>
        <w:t>т.г</w:t>
      </w:r>
      <w:proofErr w:type="spellEnd"/>
      <w:r w:rsidRPr="00713E02">
        <w:rPr>
          <w:rFonts w:ascii="Arial" w:hAnsi="Arial" w:cs="Arial"/>
          <w:sz w:val="28"/>
          <w:szCs w:val="28"/>
        </w:rPr>
        <w:t>. планируется завершение двух подстанции «</w:t>
      </w:r>
      <w:proofErr w:type="spellStart"/>
      <w:r w:rsidRPr="00713E02">
        <w:rPr>
          <w:rFonts w:ascii="Arial" w:hAnsi="Arial" w:cs="Arial"/>
          <w:sz w:val="28"/>
          <w:szCs w:val="28"/>
        </w:rPr>
        <w:t>Алмагуль</w:t>
      </w:r>
      <w:proofErr w:type="spellEnd"/>
      <w:r w:rsidRPr="00713E02">
        <w:rPr>
          <w:rFonts w:ascii="Arial" w:hAnsi="Arial" w:cs="Arial"/>
          <w:sz w:val="28"/>
          <w:szCs w:val="28"/>
        </w:rPr>
        <w:t>» и «Каскад» для бесперебойного электроснабжения и полного удовлетворения потребности потребителей «Планом перспективного развития электрических сетей г. Алматы».</w:t>
      </w:r>
    </w:p>
    <w:p w14:paraId="65054E58" w14:textId="77777777" w:rsidR="002F235F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79B7C35" w14:textId="77777777" w:rsidR="002F235F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Arial" w:hAnsi="Arial" w:cs="Arial"/>
          <w:b/>
          <w:iCs/>
          <w:sz w:val="28"/>
          <w:szCs w:val="28"/>
        </w:rPr>
      </w:pPr>
    </w:p>
    <w:p w14:paraId="42F8C8DB" w14:textId="77777777" w:rsidR="004272F9" w:rsidRDefault="004272F9" w:rsidP="004272F9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0A3ABE">
        <w:rPr>
          <w:rFonts w:ascii="Arial" w:hAnsi="Arial" w:cs="Arial"/>
          <w:b/>
          <w:sz w:val="28"/>
          <w:szCs w:val="28"/>
        </w:rPr>
        <w:t>По индикатору «</w:t>
      </w:r>
      <w:r>
        <w:rPr>
          <w:rFonts w:ascii="Arial" w:hAnsi="Arial" w:cs="Arial"/>
          <w:b/>
          <w:sz w:val="28"/>
          <w:szCs w:val="28"/>
        </w:rPr>
        <w:t>Протяженность модернизированных / построенных сетей газоснабжения</w:t>
      </w:r>
      <w:r w:rsidRPr="000A3ABE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>:</w:t>
      </w:r>
    </w:p>
    <w:p w14:paraId="5D3E5DF6" w14:textId="77777777" w:rsidR="005A0553" w:rsidRPr="0013740F" w:rsidRDefault="005A0553" w:rsidP="005A055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3740F">
        <w:rPr>
          <w:rFonts w:ascii="Arial" w:hAnsi="Arial" w:cs="Arial"/>
          <w:sz w:val="28"/>
          <w:szCs w:val="28"/>
        </w:rPr>
        <w:lastRenderedPageBreak/>
        <w:t xml:space="preserve">В ПРТ плановый показатель целевого индикатора </w:t>
      </w:r>
      <w:r w:rsidRPr="0013740F">
        <w:rPr>
          <w:rFonts w:ascii="Arial" w:hAnsi="Arial" w:cs="Arial"/>
          <w:color w:val="000000"/>
          <w:sz w:val="28"/>
          <w:szCs w:val="28"/>
        </w:rPr>
        <w:t>доли модернизированных сетей от общей протяженности газоснабжения</w:t>
      </w:r>
      <w:r w:rsidRPr="0013740F">
        <w:rPr>
          <w:rFonts w:ascii="Arial" w:hAnsi="Arial" w:cs="Arial"/>
          <w:sz w:val="28"/>
          <w:szCs w:val="28"/>
        </w:rPr>
        <w:t xml:space="preserve"> составляет 1,5%, что порядка 76 км сетей от общей протяженности. </w:t>
      </w:r>
      <w:r>
        <w:rPr>
          <w:rFonts w:ascii="Arial" w:hAnsi="Arial" w:cs="Arial"/>
          <w:sz w:val="28"/>
          <w:szCs w:val="28"/>
        </w:rPr>
        <w:t>Д</w:t>
      </w:r>
      <w:r w:rsidRPr="0013740F">
        <w:rPr>
          <w:rFonts w:ascii="Arial" w:hAnsi="Arial" w:cs="Arial"/>
          <w:color w:val="000000" w:themeColor="text1"/>
          <w:sz w:val="28"/>
          <w:szCs w:val="28"/>
        </w:rPr>
        <w:t>остижение</w:t>
      </w:r>
      <w:r w:rsidRPr="005A05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3740F">
        <w:rPr>
          <w:rFonts w:ascii="Arial" w:hAnsi="Arial" w:cs="Arial"/>
          <w:color w:val="000000" w:themeColor="text1"/>
          <w:sz w:val="28"/>
          <w:szCs w:val="28"/>
        </w:rPr>
        <w:t>данного</w:t>
      </w:r>
      <w:r w:rsidRPr="005A05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3740F">
        <w:rPr>
          <w:rFonts w:ascii="Arial" w:hAnsi="Arial" w:cs="Arial"/>
          <w:color w:val="000000" w:themeColor="text1"/>
          <w:sz w:val="28"/>
          <w:szCs w:val="28"/>
        </w:rPr>
        <w:t>показателя не зависит от</w:t>
      </w:r>
      <w:r w:rsidRPr="005A05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3740F">
        <w:rPr>
          <w:rFonts w:ascii="Arial" w:hAnsi="Arial" w:cs="Arial"/>
          <w:color w:val="000000" w:themeColor="text1"/>
          <w:sz w:val="28"/>
          <w:szCs w:val="28"/>
        </w:rPr>
        <w:t>деятельности КГУ «Управление энергоэффективности и инфраструктурного развитие города Алматы»</w:t>
      </w:r>
      <w:r w:rsidRPr="005A055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3740F">
        <w:rPr>
          <w:rFonts w:ascii="Arial" w:hAnsi="Arial" w:cs="Arial"/>
          <w:color w:val="000000" w:themeColor="text1"/>
          <w:sz w:val="28"/>
          <w:szCs w:val="28"/>
        </w:rPr>
        <w:t xml:space="preserve">(далее-Управление) так как, </w:t>
      </w:r>
      <w:r w:rsidRPr="0013740F">
        <w:rPr>
          <w:rFonts w:ascii="Arial" w:hAnsi="Arial" w:cs="Arial"/>
          <w:sz w:val="28"/>
          <w:szCs w:val="28"/>
        </w:rPr>
        <w:t>все мероприятия по строительству и реконструкции газопроводов выполняются за счет собственных средств АО «</w:t>
      </w:r>
      <w:proofErr w:type="spellStart"/>
      <w:r w:rsidRPr="0013740F">
        <w:rPr>
          <w:rFonts w:ascii="Arial" w:hAnsi="Arial" w:cs="Arial"/>
          <w:sz w:val="28"/>
          <w:szCs w:val="28"/>
        </w:rPr>
        <w:t>КазТрансГаз</w:t>
      </w:r>
      <w:proofErr w:type="spellEnd"/>
      <w:r w:rsidRPr="0013740F">
        <w:rPr>
          <w:rFonts w:ascii="Arial" w:hAnsi="Arial" w:cs="Arial"/>
          <w:sz w:val="28"/>
          <w:szCs w:val="28"/>
        </w:rPr>
        <w:t xml:space="preserve"> Аймак».</w:t>
      </w:r>
    </w:p>
    <w:p w14:paraId="3CA78F7E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4DCD">
        <w:rPr>
          <w:rFonts w:ascii="Arial" w:hAnsi="Arial" w:cs="Arial"/>
          <w:sz w:val="28"/>
          <w:szCs w:val="28"/>
        </w:rPr>
        <w:t>В рамках утвержденной Инвестиционной программы «По услуге транспортировка товарного газа по газораспределительным системам для потребителей» на период 2017-2021гг. в 2019 году Алматинским производственным филиалом АО «</w:t>
      </w:r>
      <w:proofErr w:type="spellStart"/>
      <w:r w:rsidRPr="00324DCD">
        <w:rPr>
          <w:rFonts w:ascii="Arial" w:hAnsi="Arial" w:cs="Arial"/>
          <w:sz w:val="28"/>
          <w:szCs w:val="28"/>
        </w:rPr>
        <w:t>КазТрансГаз</w:t>
      </w:r>
      <w:proofErr w:type="spellEnd"/>
      <w:r w:rsidRPr="00324DCD">
        <w:rPr>
          <w:rFonts w:ascii="Arial" w:hAnsi="Arial" w:cs="Arial"/>
          <w:sz w:val="28"/>
          <w:szCs w:val="28"/>
        </w:rPr>
        <w:t xml:space="preserve"> Аймак» </w:t>
      </w:r>
      <w:r w:rsidRPr="00793433">
        <w:rPr>
          <w:rFonts w:ascii="Arial" w:hAnsi="Arial" w:cs="Arial"/>
          <w:i/>
          <w:sz w:val="24"/>
          <w:szCs w:val="24"/>
        </w:rPr>
        <w:t xml:space="preserve">(далее - </w:t>
      </w:r>
      <w:proofErr w:type="spellStart"/>
      <w:r w:rsidRPr="00793433">
        <w:rPr>
          <w:rFonts w:ascii="Arial" w:hAnsi="Arial" w:cs="Arial"/>
          <w:i/>
          <w:sz w:val="24"/>
          <w:szCs w:val="24"/>
        </w:rPr>
        <w:t>АлПФ</w:t>
      </w:r>
      <w:proofErr w:type="spellEnd"/>
      <w:r w:rsidRPr="00793433">
        <w:rPr>
          <w:rFonts w:ascii="Arial" w:hAnsi="Arial" w:cs="Arial"/>
          <w:i/>
          <w:sz w:val="24"/>
          <w:szCs w:val="24"/>
        </w:rPr>
        <w:t>)</w:t>
      </w:r>
      <w:r w:rsidRPr="00324DCD">
        <w:rPr>
          <w:rFonts w:ascii="Arial" w:hAnsi="Arial" w:cs="Arial"/>
          <w:sz w:val="28"/>
          <w:szCs w:val="28"/>
        </w:rPr>
        <w:t xml:space="preserve"> выполнено строительство распределительных газопроводов общей протяженностью – 266 км. Данная программа обеспечила доступ к подключению около 4-х тысяч жилых домов, процент газификации после реализации данной программы по г. Алматы составил -</w:t>
      </w:r>
      <w:r>
        <w:rPr>
          <w:rFonts w:ascii="Arial" w:hAnsi="Arial" w:cs="Arial"/>
          <w:sz w:val="28"/>
          <w:szCs w:val="28"/>
        </w:rPr>
        <w:t xml:space="preserve"> </w:t>
      </w:r>
      <w:r w:rsidRPr="00324DCD">
        <w:rPr>
          <w:rFonts w:ascii="Arial" w:hAnsi="Arial" w:cs="Arial"/>
          <w:sz w:val="28"/>
          <w:szCs w:val="28"/>
        </w:rPr>
        <w:t xml:space="preserve">99%. </w:t>
      </w:r>
    </w:p>
    <w:p w14:paraId="0338A88C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4DCD">
        <w:rPr>
          <w:rFonts w:ascii="Arial" w:hAnsi="Arial" w:cs="Arial"/>
          <w:sz w:val="28"/>
          <w:szCs w:val="28"/>
        </w:rPr>
        <w:t xml:space="preserve">Однако в </w:t>
      </w:r>
      <w:proofErr w:type="spellStart"/>
      <w:r w:rsidRPr="00324DCD">
        <w:rPr>
          <w:rFonts w:ascii="Arial" w:hAnsi="Arial" w:cs="Arial"/>
          <w:sz w:val="28"/>
          <w:szCs w:val="28"/>
        </w:rPr>
        <w:t>АлПФ</w:t>
      </w:r>
      <w:proofErr w:type="spellEnd"/>
      <w:r w:rsidRPr="00324DCD">
        <w:rPr>
          <w:rFonts w:ascii="Arial" w:hAnsi="Arial" w:cs="Arial"/>
          <w:sz w:val="28"/>
          <w:szCs w:val="28"/>
        </w:rPr>
        <w:t xml:space="preserve"> поступают обращения от районных Акиматов, а также от жителей по отсутствию распределительных сетей для газификации жилых домов. Данные пятна образуются в связи с ростом границ вновь присоединенных микрорайонов к городу.</w:t>
      </w:r>
    </w:p>
    <w:p w14:paraId="2FA6B92F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4DCD">
        <w:rPr>
          <w:rFonts w:ascii="Arial" w:hAnsi="Arial" w:cs="Arial"/>
          <w:sz w:val="28"/>
          <w:szCs w:val="28"/>
        </w:rPr>
        <w:t>На основании изложенного</w:t>
      </w:r>
      <w:r>
        <w:rPr>
          <w:rFonts w:ascii="Arial" w:hAnsi="Arial" w:cs="Arial"/>
          <w:sz w:val="28"/>
          <w:szCs w:val="28"/>
        </w:rPr>
        <w:t>,</w:t>
      </w:r>
      <w:r w:rsidRPr="00324DCD">
        <w:rPr>
          <w:rFonts w:ascii="Arial" w:hAnsi="Arial" w:cs="Arial"/>
          <w:sz w:val="28"/>
          <w:szCs w:val="28"/>
        </w:rPr>
        <w:t xml:space="preserve"> для достижения 100% показ</w:t>
      </w:r>
      <w:r>
        <w:rPr>
          <w:rFonts w:ascii="Arial" w:hAnsi="Arial" w:cs="Arial"/>
          <w:sz w:val="28"/>
          <w:szCs w:val="28"/>
        </w:rPr>
        <w:t xml:space="preserve">ателя газификации по г. Алматы, </w:t>
      </w:r>
      <w:r w:rsidRPr="00324DCD">
        <w:rPr>
          <w:rFonts w:ascii="Arial" w:hAnsi="Arial" w:cs="Arial"/>
          <w:sz w:val="28"/>
          <w:szCs w:val="28"/>
        </w:rPr>
        <w:t xml:space="preserve">заявки, поступившие на обеспечение доступа к распределительным сетям </w:t>
      </w:r>
      <w:r w:rsidRPr="00793433">
        <w:rPr>
          <w:rFonts w:ascii="Arial" w:hAnsi="Arial" w:cs="Arial"/>
          <w:i/>
          <w:sz w:val="24"/>
          <w:szCs w:val="24"/>
        </w:rPr>
        <w:t>(строительство газопровода)</w:t>
      </w:r>
      <w:r w:rsidRPr="00324DCD">
        <w:rPr>
          <w:rFonts w:ascii="Arial" w:hAnsi="Arial" w:cs="Arial"/>
          <w:sz w:val="28"/>
          <w:szCs w:val="28"/>
        </w:rPr>
        <w:t xml:space="preserve"> возможно только при формировании новой Инвестиционной </w:t>
      </w:r>
      <w:proofErr w:type="gramStart"/>
      <w:r w:rsidRPr="00324DCD">
        <w:rPr>
          <w:rFonts w:ascii="Arial" w:hAnsi="Arial" w:cs="Arial"/>
          <w:sz w:val="28"/>
          <w:szCs w:val="28"/>
        </w:rPr>
        <w:t>программы  на</w:t>
      </w:r>
      <w:proofErr w:type="gramEnd"/>
      <w:r w:rsidRPr="00324DCD">
        <w:rPr>
          <w:rFonts w:ascii="Arial" w:hAnsi="Arial" w:cs="Arial"/>
          <w:sz w:val="28"/>
          <w:szCs w:val="28"/>
        </w:rPr>
        <w:t xml:space="preserve"> период 2022-2026 гг. </w:t>
      </w:r>
    </w:p>
    <w:p w14:paraId="2A1B0E01" w14:textId="77777777" w:rsidR="00A6120C" w:rsidRPr="00A6120C" w:rsidRDefault="00A6120C" w:rsidP="00A6120C">
      <w:pPr>
        <w:widowControl w:val="0"/>
        <w:pBdr>
          <w:bottom w:val="single" w:sz="4" w:space="31" w:color="FFFFFF"/>
        </w:pBd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6120C">
        <w:rPr>
          <w:rFonts w:ascii="Arial" w:hAnsi="Arial" w:cs="Arial"/>
          <w:sz w:val="28"/>
          <w:szCs w:val="28"/>
        </w:rPr>
        <w:t xml:space="preserve">В 2021 году </w:t>
      </w:r>
      <w:proofErr w:type="gramStart"/>
      <w:r w:rsidRPr="00A6120C">
        <w:rPr>
          <w:rFonts w:ascii="Arial" w:hAnsi="Arial" w:cs="Arial"/>
          <w:sz w:val="28"/>
          <w:szCs w:val="28"/>
        </w:rPr>
        <w:t>планируется  реконструкция</w:t>
      </w:r>
      <w:proofErr w:type="gramEnd"/>
      <w:r w:rsidRPr="00A6120C">
        <w:rPr>
          <w:rFonts w:ascii="Arial" w:hAnsi="Arial" w:cs="Arial"/>
          <w:sz w:val="28"/>
          <w:szCs w:val="28"/>
        </w:rPr>
        <w:t xml:space="preserve"> распределительных газопроводов общей протяженностью – 40 км. </w:t>
      </w:r>
    </w:p>
    <w:p w14:paraId="6AF5033E" w14:textId="77777777" w:rsidR="002F235F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14:paraId="548A5B48" w14:textId="77777777" w:rsidR="002F235F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14:paraId="5ADCB970" w14:textId="77777777" w:rsidR="002F235F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14:paraId="60C2E72F" w14:textId="77777777" w:rsidR="002F235F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14:paraId="302BECB0" w14:textId="77777777" w:rsidR="002F235F" w:rsidRPr="00324DCD" w:rsidRDefault="002F235F" w:rsidP="002F235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14:paraId="2023E405" w14:textId="77777777" w:rsidR="001E0844" w:rsidRPr="000A3ABE" w:rsidRDefault="001E0844" w:rsidP="001E0844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14:paraId="1BEF639E" w14:textId="77777777" w:rsidR="001E0844" w:rsidRPr="000A3ABE" w:rsidRDefault="001E0844" w:rsidP="001E0844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1E0844" w:rsidRPr="000A3ABE" w:rsidSect="003D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46ACF"/>
    <w:multiLevelType w:val="hybridMultilevel"/>
    <w:tmpl w:val="6818F43A"/>
    <w:lvl w:ilvl="0" w:tplc="428455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657"/>
    <w:multiLevelType w:val="hybridMultilevel"/>
    <w:tmpl w:val="425E6CA2"/>
    <w:lvl w:ilvl="0" w:tplc="C136B3FC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5641D2"/>
    <w:multiLevelType w:val="hybridMultilevel"/>
    <w:tmpl w:val="296C7B78"/>
    <w:lvl w:ilvl="0" w:tplc="428455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7E"/>
    <w:rsid w:val="00012A8E"/>
    <w:rsid w:val="000562B5"/>
    <w:rsid w:val="001438D7"/>
    <w:rsid w:val="0016527E"/>
    <w:rsid w:val="001E0844"/>
    <w:rsid w:val="00205FD0"/>
    <w:rsid w:val="00251BF1"/>
    <w:rsid w:val="002F235F"/>
    <w:rsid w:val="00327DC2"/>
    <w:rsid w:val="0038179E"/>
    <w:rsid w:val="003D4E67"/>
    <w:rsid w:val="004272F9"/>
    <w:rsid w:val="00470322"/>
    <w:rsid w:val="005A0553"/>
    <w:rsid w:val="006111E6"/>
    <w:rsid w:val="0065396A"/>
    <w:rsid w:val="006A40D9"/>
    <w:rsid w:val="00754286"/>
    <w:rsid w:val="00793433"/>
    <w:rsid w:val="007C1610"/>
    <w:rsid w:val="00815526"/>
    <w:rsid w:val="00845A12"/>
    <w:rsid w:val="008F6351"/>
    <w:rsid w:val="009D3A2B"/>
    <w:rsid w:val="00A17CAE"/>
    <w:rsid w:val="00A6120C"/>
    <w:rsid w:val="00AB2C1B"/>
    <w:rsid w:val="00B15A54"/>
    <w:rsid w:val="00B4313A"/>
    <w:rsid w:val="00B4607E"/>
    <w:rsid w:val="00B70DEE"/>
    <w:rsid w:val="00BF7336"/>
    <w:rsid w:val="00C63CEE"/>
    <w:rsid w:val="00C90541"/>
    <w:rsid w:val="00CB141D"/>
    <w:rsid w:val="00CE633E"/>
    <w:rsid w:val="00D125F3"/>
    <w:rsid w:val="00D33640"/>
    <w:rsid w:val="00D637DE"/>
    <w:rsid w:val="00EE7091"/>
    <w:rsid w:val="00F74D6D"/>
    <w:rsid w:val="00F85C10"/>
    <w:rsid w:val="00FC1932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169"/>
  <w15:docId w15:val="{68A70879-D356-45E2-B68B-D1370C9B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Heading1,Colorful List - Accent 11,Абзац списка1,Абзац списка3,Абзац списка Знак Знак,без абзаца,4. List Paragraph,List - Numbered,Akapit z listą,Elenco Normale,Абзац с отступом,corp de texte,Абзац,Абзац списка7"/>
    <w:basedOn w:val="a"/>
    <w:link w:val="a4"/>
    <w:uiPriority w:val="34"/>
    <w:qFormat/>
    <w:rsid w:val="007C1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аркированный Знак,List Paragraph Знак,Heading1 Знак,Colorful List - Accent 11 Знак,Абзац списка1 Знак,Абзац списка3 Знак,Абзац списка Знак Знак Знак,без абзаца Знак,4. List Paragraph Знак,List - Numbered Знак,Akapit z listą Знак"/>
    <w:link w:val="a3"/>
    <w:uiPriority w:val="34"/>
    <w:qFormat/>
    <w:locked/>
    <w:rsid w:val="007C16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F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F6C86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character" w:customStyle="1" w:styleId="a9">
    <w:name w:val="Без интервала Знак"/>
    <w:link w:val="a8"/>
    <w:uiPriority w:val="1"/>
    <w:locked/>
    <w:rsid w:val="001E0844"/>
    <w:rPr>
      <w:rFonts w:ascii="Times New Roman" w:eastAsia="Calibri" w:hAnsi="Times New Roman" w:cs="Times New Roman"/>
      <w:b/>
      <w:sz w:val="28"/>
    </w:rPr>
  </w:style>
  <w:style w:type="table" w:styleId="aa">
    <w:name w:val="Table Grid"/>
    <w:basedOn w:val="a1"/>
    <w:uiPriority w:val="39"/>
    <w:rsid w:val="00B43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Турапбай</dc:creator>
  <cp:lastModifiedBy>USER</cp:lastModifiedBy>
  <cp:revision>17</cp:revision>
  <cp:lastPrinted>2021-05-20T04:16:00Z</cp:lastPrinted>
  <dcterms:created xsi:type="dcterms:W3CDTF">2019-11-18T12:45:00Z</dcterms:created>
  <dcterms:modified xsi:type="dcterms:W3CDTF">2021-05-20T09:32:00Z</dcterms:modified>
</cp:coreProperties>
</file>